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rsidR="008F58CF" w:rsidRPr="00CA4C9A"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F231A8" w:rsidRPr="00F231A8">
        <w:rPr>
          <w:rFonts w:ascii="Times New Roman" w:eastAsiaTheme="minorEastAsia" w:hAnsi="Times New Roman"/>
          <w:b/>
          <w:i/>
          <w:sz w:val="24"/>
          <w:szCs w:val="24"/>
          <w:lang w:eastAsia="ru-RU"/>
        </w:rPr>
        <w:t>17</w:t>
      </w:r>
      <w:r w:rsidR="00CD70CC" w:rsidRPr="00CD70CC">
        <w:rPr>
          <w:rFonts w:ascii="Times New Roman" w:eastAsiaTheme="minorEastAsia" w:hAnsi="Times New Roman"/>
          <w:b/>
          <w:i/>
          <w:sz w:val="24"/>
          <w:szCs w:val="24"/>
          <w:lang w:eastAsia="ru-RU"/>
        </w:rPr>
        <w:t>5</w:t>
      </w:r>
      <w:r w:rsidR="00CA4C9A" w:rsidRPr="00CA4C9A">
        <w:rPr>
          <w:rFonts w:ascii="Times New Roman" w:eastAsiaTheme="minorEastAsia" w:hAnsi="Times New Roman"/>
          <w:b/>
          <w:i/>
          <w:sz w:val="24"/>
          <w:szCs w:val="24"/>
          <w:lang w:eastAsia="ru-RU"/>
        </w:rPr>
        <w:t>2</w:t>
      </w:r>
    </w:p>
    <w:p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rsidTr="00A95852">
        <w:tc>
          <w:tcPr>
            <w:tcW w:w="6521" w:type="dxa"/>
            <w:gridSpan w:val="7"/>
            <w:tcBorders>
              <w:top w:val="single" w:sz="4" w:space="0" w:color="auto"/>
              <w:left w:val="single" w:sz="4" w:space="0" w:color="auto"/>
              <w:right w:val="nil"/>
            </w:tcBorders>
            <w:vAlign w:val="bottom"/>
          </w:tcPr>
          <w:p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 открытых рынках Казначейства</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вице-президент</w:t>
            </w:r>
            <w:r w:rsidRPr="0012786B">
              <w:rPr>
                <w:rFonts w:ascii="Times New Roman" w:eastAsia="Times New Roman" w:hAnsi="Times New Roman"/>
                <w:b/>
                <w:color w:val="000000"/>
                <w:sz w:val="24"/>
                <w:szCs w:val="24"/>
                <w:lang w:eastAsia="ru-RU"/>
              </w:rPr>
              <w:t xml:space="preserve">, </w:t>
            </w:r>
          </w:p>
          <w:p w:rsidR="00A46C1B" w:rsidRDefault="0012786B" w:rsidP="00A46C1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r w:rsidR="00A46C1B">
              <w:rPr>
                <w:rFonts w:ascii="Times New Roman" w:eastAsia="Times New Roman" w:hAnsi="Times New Roman"/>
                <w:b/>
                <w:color w:val="000000"/>
                <w:sz w:val="24"/>
                <w:szCs w:val="24"/>
                <w:lang w:eastAsia="ru-RU"/>
              </w:rPr>
              <w:t xml:space="preserve"> доверенности</w:t>
            </w:r>
          </w:p>
          <w:p w:rsidR="00647AC1" w:rsidRPr="00647AC1" w:rsidRDefault="00A46C1B" w:rsidP="000976BF">
            <w:pPr>
              <w:spacing w:after="0" w:line="240" w:lineRule="auto"/>
              <w:ind w:left="80"/>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№350000/668-ДН от </w:t>
            </w:r>
            <w:r w:rsidR="0012786B" w:rsidRPr="0012786B">
              <w:rPr>
                <w:rFonts w:ascii="Times New Roman" w:eastAsia="Times New Roman" w:hAnsi="Times New Roman"/>
                <w:b/>
                <w:color w:val="000000"/>
                <w:sz w:val="24"/>
                <w:szCs w:val="24"/>
                <w:lang w:eastAsia="ru-RU"/>
              </w:rPr>
              <w:t>3</w:t>
            </w:r>
            <w:r>
              <w:rPr>
                <w:rFonts w:ascii="Times New Roman" w:eastAsia="Times New Roman" w:hAnsi="Times New Roman"/>
                <w:b/>
                <w:color w:val="000000"/>
                <w:sz w:val="24"/>
                <w:szCs w:val="24"/>
                <w:lang w:eastAsia="ru-RU"/>
              </w:rPr>
              <w:t>1.07.2025</w:t>
            </w:r>
          </w:p>
        </w:tc>
        <w:tc>
          <w:tcPr>
            <w:tcW w:w="360" w:type="dxa"/>
            <w:tcBorders>
              <w:top w:val="single" w:sz="4" w:space="0" w:color="auto"/>
              <w:left w:val="nil"/>
              <w:bottom w:val="nil"/>
              <w:right w:val="nil"/>
            </w:tcBorders>
            <w:vAlign w:val="bottom"/>
          </w:tcPr>
          <w:p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rsidTr="00A95852">
        <w:tc>
          <w:tcPr>
            <w:tcW w:w="760" w:type="dxa"/>
            <w:tcBorders>
              <w:left w:val="single" w:sz="4" w:space="0" w:color="auto"/>
              <w:bottom w:val="single" w:sz="4" w:space="0" w:color="auto"/>
              <w:right w:val="nil"/>
            </w:tcBorders>
            <w:vAlign w:val="bottom"/>
          </w:tcPr>
          <w:p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rsidR="004F5FD7" w:rsidRPr="00FA6BBF" w:rsidRDefault="004F5FD7" w:rsidP="00614FFF">
      <w:pPr>
        <w:spacing w:line="240" w:lineRule="auto"/>
        <w:rPr>
          <w:rFonts w:ascii="Times New Roman" w:hAnsi="Times New Roman"/>
          <w:szCs w:val="24"/>
          <w:u w:val="single"/>
        </w:rPr>
      </w:pPr>
      <w:r w:rsidRPr="00FA6BBF">
        <w:rPr>
          <w:u w:val="single"/>
        </w:rPr>
        <w:br w:type="page"/>
      </w:r>
    </w:p>
    <w:p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rsidR="008D04F1" w:rsidRPr="00454A1E" w:rsidRDefault="008A18C8" w:rsidP="00614FFF">
      <w:pPr>
        <w:pStyle w:val="Default"/>
        <w:spacing w:after="240"/>
        <w:jc w:val="both"/>
        <w:outlineLvl w:val="0"/>
        <w:rPr>
          <w:sz w:val="22"/>
          <w:u w:val="single"/>
        </w:rPr>
      </w:pPr>
      <w:bookmarkStart w:id="4" w:name="_Hlk53484423"/>
      <w:bookmarkEnd w:id="3"/>
      <w:r w:rsidRPr="00454A1E">
        <w:rPr>
          <w:sz w:val="22"/>
          <w:szCs w:val="22"/>
          <w:u w:val="single"/>
        </w:rPr>
        <w:t>Акция</w:t>
      </w:r>
      <w:r w:rsidRPr="00454A1E">
        <w:rPr>
          <w:sz w:val="22"/>
          <w:szCs w:val="22"/>
        </w:rPr>
        <w:t xml:space="preserve"> – </w:t>
      </w:r>
      <w:r w:rsidRPr="00454A1E">
        <w:rPr>
          <w:rFonts w:eastAsia="Times New Roman"/>
          <w:sz w:val="22"/>
          <w:szCs w:val="22"/>
          <w:lang w:eastAsia="ru-RU"/>
        </w:rPr>
        <w:t xml:space="preserve">акция российского акционерного общества или ценная бумага, выпущенная иностранным эмитентом и признаваемая акцией в соответствии с законодательством Российской Федерации, </w:t>
      </w:r>
      <w:r w:rsidR="007B511C" w:rsidRPr="00454A1E">
        <w:rPr>
          <w:rFonts w:eastAsia="Times New Roman"/>
          <w:sz w:val="22"/>
          <w:szCs w:val="22"/>
          <w:lang w:eastAsia="ru-RU"/>
        </w:rPr>
        <w:t>а</w:t>
      </w:r>
      <w:r w:rsidRPr="00454A1E">
        <w:rPr>
          <w:rFonts w:eastAsia="Times New Roman"/>
          <w:sz w:val="22"/>
          <w:szCs w:val="22"/>
          <w:lang w:eastAsia="ru-RU"/>
        </w:rPr>
        <w:t>мериканская</w:t>
      </w:r>
      <w:r w:rsidRPr="00454A1E">
        <w:rPr>
          <w:sz w:val="22"/>
        </w:rPr>
        <w:t xml:space="preserve"> депозитарная расписка (АДР) или </w:t>
      </w:r>
      <w:r w:rsidR="007B511C" w:rsidRPr="00454A1E">
        <w:rPr>
          <w:rFonts w:eastAsia="Times New Roman"/>
          <w:sz w:val="22"/>
          <w:szCs w:val="22"/>
          <w:lang w:eastAsia="ru-RU"/>
        </w:rPr>
        <w:t>г</w:t>
      </w:r>
      <w:r w:rsidRPr="00454A1E">
        <w:rPr>
          <w:rFonts w:eastAsia="Times New Roman"/>
          <w:sz w:val="22"/>
          <w:szCs w:val="22"/>
          <w:lang w:eastAsia="ru-RU"/>
        </w:rPr>
        <w:t>лобальная</w:t>
      </w:r>
      <w:r w:rsidRPr="00454A1E">
        <w:rPr>
          <w:sz w:val="22"/>
        </w:rPr>
        <w:t xml:space="preserve"> депозитарная расписка (ГДР), </w:t>
      </w:r>
      <w:r w:rsidRPr="00454A1E">
        <w:rPr>
          <w:rFonts w:eastAsia="Times New Roman"/>
          <w:sz w:val="22"/>
          <w:szCs w:val="22"/>
          <w:lang w:eastAsia="ru-RU"/>
        </w:rPr>
        <w:t>обращающиеся</w:t>
      </w:r>
      <w:r w:rsidRPr="00454A1E">
        <w:rPr>
          <w:sz w:val="22"/>
        </w:rPr>
        <w:t xml:space="preserve"> на торгах российского организатора </w:t>
      </w:r>
      <w:r w:rsidRPr="00454A1E">
        <w:rPr>
          <w:rFonts w:eastAsia="Times New Roman"/>
          <w:sz w:val="22"/>
          <w:szCs w:val="22"/>
          <w:lang w:eastAsia="ru-RU"/>
        </w:rPr>
        <w:t xml:space="preserve">торговли или иностранной организации, осуществляющей деятельность по организации </w:t>
      </w:r>
      <w:r w:rsidRPr="00454A1E">
        <w:rPr>
          <w:sz w:val="22"/>
        </w:rPr>
        <w:t xml:space="preserve">торгов </w:t>
      </w:r>
      <w:r w:rsidRPr="00454A1E">
        <w:rPr>
          <w:rFonts w:eastAsia="Times New Roman"/>
          <w:sz w:val="22"/>
          <w:szCs w:val="22"/>
          <w:lang w:eastAsia="ru-RU"/>
        </w:rPr>
        <w:t>в соответствии с применимым законодательством</w:t>
      </w:r>
      <w:r w:rsidR="007B511C" w:rsidRPr="00454A1E">
        <w:rPr>
          <w:rFonts w:eastAsia="Times New Roman"/>
          <w:sz w:val="22"/>
          <w:szCs w:val="22"/>
          <w:lang w:eastAsia="ru-RU"/>
        </w:rPr>
        <w:t>, определенные</w:t>
      </w:r>
      <w:r w:rsidR="007B511C" w:rsidRPr="00454A1E">
        <w:rPr>
          <w:sz w:val="22"/>
        </w:rPr>
        <w:t xml:space="preserve"> в качестве </w:t>
      </w:r>
      <w:r w:rsidR="007B511C" w:rsidRPr="00454A1E">
        <w:rPr>
          <w:rFonts w:eastAsia="Times New Roman"/>
          <w:sz w:val="22"/>
          <w:szCs w:val="22"/>
          <w:lang w:eastAsia="ru-RU"/>
        </w:rPr>
        <w:t>Референсного</w:t>
      </w:r>
      <w:r w:rsidR="007B511C" w:rsidRPr="00454A1E">
        <w:rPr>
          <w:sz w:val="22"/>
        </w:rPr>
        <w:t xml:space="preserve"> актива</w:t>
      </w:r>
      <w:r w:rsidR="007B511C" w:rsidRPr="00454A1E">
        <w:rPr>
          <w:rFonts w:eastAsia="Times New Roman"/>
          <w:sz w:val="22"/>
          <w:szCs w:val="22"/>
          <w:lang w:eastAsia="ru-RU"/>
        </w:rPr>
        <w:t xml:space="preserve"> в Решени</w:t>
      </w:r>
      <w:r w:rsidR="006D5033" w:rsidRPr="00454A1E">
        <w:rPr>
          <w:rFonts w:eastAsia="Times New Roman"/>
          <w:sz w:val="22"/>
          <w:szCs w:val="22"/>
          <w:lang w:eastAsia="ru-RU"/>
        </w:rPr>
        <w:t>и</w:t>
      </w:r>
      <w:r w:rsidR="007B511C" w:rsidRPr="00454A1E">
        <w:rPr>
          <w:rFonts w:eastAsia="Times New Roman"/>
          <w:sz w:val="22"/>
          <w:szCs w:val="22"/>
          <w:lang w:eastAsia="ru-RU"/>
        </w:rPr>
        <w:t xml:space="preserve"> о </w:t>
      </w:r>
      <w:r w:rsidR="006D5033" w:rsidRPr="00454A1E">
        <w:rPr>
          <w:rFonts w:eastAsia="Times New Roman"/>
          <w:sz w:val="22"/>
          <w:szCs w:val="22"/>
          <w:lang w:eastAsia="ru-RU"/>
        </w:rPr>
        <w:t>ключевых условиях</w:t>
      </w:r>
      <w:r w:rsidRPr="00454A1E">
        <w:rPr>
          <w:rFonts w:eastAsia="Times New Roman"/>
          <w:sz w:val="22"/>
          <w:szCs w:val="22"/>
          <w:lang w:eastAsia="ru-RU"/>
        </w:rPr>
        <w:t>.</w:t>
      </w:r>
    </w:p>
    <w:p w:rsidR="00134A82" w:rsidRDefault="00D17118" w:rsidP="002339DF">
      <w:pPr>
        <w:pStyle w:val="Default"/>
        <w:spacing w:after="240"/>
        <w:jc w:val="both"/>
        <w:outlineLvl w:val="0"/>
        <w:rPr>
          <w:sz w:val="22"/>
        </w:rPr>
      </w:pPr>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Референсными активами</w:t>
      </w:r>
      <w:r w:rsidR="00774F49" w:rsidRPr="00ED1883">
        <w:rPr>
          <w:sz w:val="22"/>
        </w:rPr>
        <w:t>.</w:t>
      </w:r>
      <w:r w:rsidR="009800AA" w:rsidRPr="009800AA">
        <w:rPr>
          <w:sz w:val="22"/>
        </w:rPr>
        <w:t xml:space="preserve"> </w:t>
      </w:r>
      <w:r w:rsidR="009800AA" w:rsidRPr="00ED1883">
        <w:rPr>
          <w:sz w:val="22"/>
        </w:rPr>
        <w:t>В качестве Альтернативных активов могут быть использованы типы активов, которые могут использоваться в качестве Референсных активов.</w:t>
      </w:r>
      <w:r w:rsidR="00EB6E7B" w:rsidRPr="005B1862">
        <w:rPr>
          <w:sz w:val="22"/>
          <w:szCs w:val="22"/>
        </w:rPr>
        <w:t xml:space="preserve"> </w:t>
      </w:r>
      <w:r w:rsidR="00A13A31">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w:t>
      </w:r>
      <w:r w:rsidR="00333108">
        <w:rPr>
          <w:sz w:val="22"/>
          <w:szCs w:val="22"/>
        </w:rPr>
        <w:t>тствовать Альтернативные активы</w:t>
      </w:r>
      <w:r w:rsidR="00AD0643" w:rsidRPr="00454A1E">
        <w:rPr>
          <w:sz w:val="22"/>
          <w:szCs w:val="22"/>
        </w:rPr>
        <w:t>, например,</w:t>
      </w:r>
      <w:r w:rsidR="002C608E" w:rsidRPr="00454A1E">
        <w:rPr>
          <w:sz w:val="22"/>
          <w:szCs w:val="22"/>
        </w:rPr>
        <w:t xml:space="preserve"> </w:t>
      </w:r>
      <w:r w:rsidR="00EC1BC7" w:rsidRPr="00454A1E">
        <w:rPr>
          <w:sz w:val="22"/>
          <w:szCs w:val="22"/>
        </w:rPr>
        <w:t>путем</w:t>
      </w:r>
      <w:r w:rsidR="00AD0643" w:rsidRPr="00454A1E">
        <w:rPr>
          <w:sz w:val="22"/>
          <w:szCs w:val="22"/>
        </w:rPr>
        <w:t xml:space="preserve"> указания на то, что в перечень Альтернативных активов входят активы того же типа, что и Референсный актив, входящие в определенный(-ые) Решением о ключевых условиях </w:t>
      </w:r>
      <w:r w:rsidR="00CC438B" w:rsidRPr="00454A1E">
        <w:rPr>
          <w:sz w:val="22"/>
          <w:szCs w:val="22"/>
        </w:rPr>
        <w:t>фондов</w:t>
      </w:r>
      <w:r w:rsidR="00AD0643" w:rsidRPr="00454A1E">
        <w:rPr>
          <w:sz w:val="22"/>
          <w:szCs w:val="22"/>
        </w:rPr>
        <w:t>ый(-ые),</w:t>
      </w:r>
      <w:r w:rsidR="00CC438B" w:rsidRPr="00454A1E">
        <w:rPr>
          <w:sz w:val="22"/>
          <w:szCs w:val="22"/>
        </w:rPr>
        <w:t xml:space="preserve"> </w:t>
      </w:r>
      <w:r w:rsidR="00AD0643" w:rsidRPr="00454A1E">
        <w:rPr>
          <w:sz w:val="22"/>
          <w:szCs w:val="22"/>
        </w:rPr>
        <w:t xml:space="preserve">биржевой(-ые) или иной(-ые) официально публикуемый(-ые) </w:t>
      </w:r>
      <w:r w:rsidR="00CC438B" w:rsidRPr="00454A1E">
        <w:rPr>
          <w:sz w:val="22"/>
          <w:szCs w:val="22"/>
        </w:rPr>
        <w:t>индекс</w:t>
      </w:r>
      <w:r w:rsidR="00AD0643" w:rsidRPr="00454A1E">
        <w:rPr>
          <w:sz w:val="22"/>
          <w:szCs w:val="22"/>
        </w:rPr>
        <w:t>(-ы)</w:t>
      </w:r>
      <w:r w:rsidR="00C46D26" w:rsidRPr="00454A1E">
        <w:rPr>
          <w:sz w:val="22"/>
          <w:szCs w:val="22"/>
        </w:rPr>
        <w:t xml:space="preserve"> </w:t>
      </w:r>
      <w:r w:rsidR="00AD0643" w:rsidRPr="00454A1E">
        <w:rPr>
          <w:sz w:val="22"/>
          <w:szCs w:val="22"/>
        </w:rPr>
        <w:t>по состоянию на дату, определенную в Решении о ключевых условиях</w:t>
      </w:r>
      <w:r w:rsidR="00A13A31" w:rsidRPr="00454A1E">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тся по отношению к каждому Референсному актив</w:t>
      </w:r>
      <w:r w:rsidR="003745D5" w:rsidRPr="00ED1883">
        <w:rPr>
          <w:sz w:val="22"/>
        </w:rPr>
        <w:t>у</w:t>
      </w:r>
      <w:r w:rsidR="003A16CD" w:rsidRPr="00ED1883">
        <w:rPr>
          <w:sz w:val="22"/>
        </w:rPr>
        <w:t>, входящему в Корзину</w:t>
      </w:r>
      <w:r w:rsidR="003745D5" w:rsidRPr="00ED1883">
        <w:rPr>
          <w:sz w:val="22"/>
        </w:rPr>
        <w:t>.</w:t>
      </w:r>
    </w:p>
    <w:p w:rsidR="005B58A2" w:rsidRPr="00454A1E" w:rsidRDefault="005B58A2" w:rsidP="002339DF">
      <w:pPr>
        <w:pStyle w:val="Default"/>
        <w:spacing w:after="240"/>
        <w:jc w:val="both"/>
        <w:outlineLvl w:val="0"/>
        <w:rPr>
          <w:sz w:val="22"/>
        </w:rPr>
      </w:pPr>
      <w:r w:rsidRPr="00454A1E">
        <w:rPr>
          <w:sz w:val="22"/>
          <w:u w:val="single"/>
        </w:rPr>
        <w:t>Альтернативные биржи</w:t>
      </w:r>
      <w:r w:rsidRPr="00454A1E">
        <w:rPr>
          <w:sz w:val="22"/>
        </w:rPr>
        <w:t xml:space="preserve"> – биржи из следующего списка, а также биржи, определенные в таком качестве в Решении о ключевых условиях</w:t>
      </w:r>
      <w:r w:rsidR="00C7377D" w:rsidRPr="00454A1E">
        <w:rPr>
          <w:sz w:val="22"/>
        </w:rPr>
        <w:t>:</w:t>
      </w:r>
    </w:p>
    <w:p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 xml:space="preserve">ПАО Московская Биржа </w:t>
      </w:r>
    </w:p>
    <w:p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 xml:space="preserve">ПАО Санкт-Петербургская биржа </w:t>
      </w:r>
    </w:p>
    <w:p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Нью-Йоркская фондовая биржа</w:t>
      </w:r>
    </w:p>
    <w:p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Фондовая биржа Насдак</w:t>
      </w:r>
    </w:p>
    <w:p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Лондонская фондовая биржа</w:t>
      </w:r>
    </w:p>
    <w:p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 xml:space="preserve">Франкфуртская фондовая биржа </w:t>
      </w:r>
    </w:p>
    <w:p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Швейцарская фондовая биржа ЭсАйЭкс</w:t>
      </w:r>
    </w:p>
    <w:p w:rsidR="007B511C" w:rsidRPr="00454A1E" w:rsidRDefault="007B511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Базовая акция</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акция, являющаяся представляемой ценной бумагой по АДР или ГДР.</w:t>
      </w:r>
    </w:p>
    <w:p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5"/>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rsidR="00C92F2E"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rsidR="00C63316" w:rsidRPr="006D465B" w:rsidRDefault="00C63316" w:rsidP="007C7DA0">
      <w:pPr>
        <w:autoSpaceDE w:val="0"/>
        <w:autoSpaceDN w:val="0"/>
        <w:adjustRightInd w:val="0"/>
        <w:spacing w:before="20" w:after="240" w:line="240" w:lineRule="auto"/>
        <w:jc w:val="both"/>
        <w:rPr>
          <w:rFonts w:ascii="Times New Roman" w:eastAsia="Times New Roman" w:hAnsi="Times New Roman"/>
          <w:lang w:eastAsia="ru-RU"/>
        </w:rPr>
      </w:pPr>
      <w:r w:rsidRPr="006D465B">
        <w:rPr>
          <w:rFonts w:ascii="Times New Roman" w:eastAsia="Times New Roman" w:hAnsi="Times New Roman"/>
          <w:lang w:eastAsia="ru-RU"/>
        </w:rPr>
        <w:t xml:space="preserve">Если в Решении о ключевых условиях установлено, что Барьер исполнения в отношении Суммы расчета не используется, это означает, что Барьер исполнения в отношении Суммы расчета не </w:t>
      </w:r>
      <w:r w:rsidRPr="006D465B">
        <w:rPr>
          <w:rFonts w:ascii="Times New Roman" w:eastAsia="Times New Roman" w:hAnsi="Times New Roman"/>
          <w:lang w:eastAsia="ru-RU"/>
        </w:rPr>
        <w:lastRenderedPageBreak/>
        <w:t>используется для определения обстоятельств, от наступления или ненаступления которых зависит осуществление (размер) выплат по Облигациям при погашении, значение Барьера исполнения в отношении Суммы расчета не определяется. Для определения обстоятельств, от наступления или ненаступления которых зависит осуществление (размер) выплат по Облигациям при погашении, используется Барьер отмены.</w:t>
      </w:r>
    </w:p>
    <w:p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rsidR="004D304C" w:rsidRPr="00FA6BBF" w:rsidRDefault="004D304C" w:rsidP="00A83957">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Биржа</w:t>
      </w:r>
      <w:r w:rsidRPr="00454A1E">
        <w:rPr>
          <w:rFonts w:ascii="Times New Roman" w:eastAsia="Times New Roman" w:hAnsi="Times New Roman"/>
          <w:bCs/>
          <w:iCs/>
          <w:lang w:eastAsia="ru-RU"/>
        </w:rPr>
        <w:t xml:space="preserve"> – б</w:t>
      </w:r>
      <w:r w:rsidRPr="00454A1E">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454A1E">
        <w:rPr>
          <w:rFonts w:ascii="Times New Roman" w:eastAsia="Times New Roman" w:hAnsi="Times New Roman"/>
          <w:lang w:eastAsia="ru-RU"/>
        </w:rPr>
        <w:t>на которых осуществляются торги</w:t>
      </w:r>
      <w:r w:rsidR="00C52471" w:rsidRPr="00454A1E">
        <w:rPr>
          <w:rFonts w:ascii="Times New Roman" w:eastAsia="Times New Roman" w:hAnsi="Times New Roman"/>
          <w:lang w:eastAsia="ru-RU"/>
        </w:rPr>
        <w:t xml:space="preserve"> ценными бумагами, являющимися</w:t>
      </w:r>
      <w:r w:rsidR="00DA71CC" w:rsidRPr="00454A1E">
        <w:rPr>
          <w:rFonts w:ascii="Times New Roman" w:eastAsia="Times New Roman" w:hAnsi="Times New Roman"/>
          <w:lang w:eastAsia="ru-RU"/>
        </w:rPr>
        <w:t xml:space="preserve"> Референсным активом, </w:t>
      </w:r>
      <w:r w:rsidRPr="00454A1E">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454A1E">
        <w:rPr>
          <w:rFonts w:ascii="Times New Roman" w:eastAsia="Times New Roman" w:hAnsi="Times New Roman"/>
          <w:lang w:eastAsia="ru-RU"/>
        </w:rPr>
        <w:t xml:space="preserve">ценными бумагами, являющимися </w:t>
      </w:r>
      <w:r w:rsidRPr="00454A1E">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C52471" w:rsidRPr="00454A1E">
        <w:rPr>
          <w:rFonts w:ascii="Times New Roman" w:eastAsia="Times New Roman" w:hAnsi="Times New Roman"/>
          <w:lang w:eastAsia="ru-RU"/>
        </w:rPr>
        <w:t xml:space="preserve">ценными бумагами, являющимися </w:t>
      </w:r>
      <w:r w:rsidRPr="00454A1E">
        <w:rPr>
          <w:rFonts w:ascii="Times New Roman" w:eastAsia="Times New Roman" w:hAnsi="Times New Roman"/>
          <w:lang w:eastAsia="ru-RU"/>
        </w:rPr>
        <w:t>Референсным активом</w:t>
      </w:r>
      <w:r w:rsidR="00C52471" w:rsidRPr="00454A1E">
        <w:rPr>
          <w:rFonts w:ascii="Times New Roman" w:eastAsia="Times New Roman" w:hAnsi="Times New Roman"/>
          <w:lang w:eastAsia="ru-RU"/>
        </w:rPr>
        <w:t>,</w:t>
      </w:r>
      <w:r w:rsidRPr="00454A1E">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rsidR="004F33AC" w:rsidRPr="00454A1E"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454A1E">
        <w:rPr>
          <w:rFonts w:ascii="Times New Roman" w:hAnsi="Times New Roman"/>
          <w:u w:val="single"/>
        </w:rPr>
        <w:lastRenderedPageBreak/>
        <w:t>Биржа срочных контрактов</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биржа</w:t>
      </w:r>
      <w:r w:rsidR="005C4487" w:rsidRPr="00454A1E">
        <w:rPr>
          <w:rFonts w:ascii="Times New Roman" w:eastAsia="Times New Roman" w:hAnsi="Times New Roman"/>
          <w:lang w:eastAsia="ru-RU"/>
        </w:rPr>
        <w:t>,</w:t>
      </w:r>
      <w:r w:rsidRPr="00454A1E">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rsidR="004F33AC" w:rsidRPr="00454A1E"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Биржевой</w:t>
      </w:r>
      <w:r w:rsidRPr="00454A1E">
        <w:rPr>
          <w:rFonts w:ascii="Times New Roman" w:hAnsi="Times New Roman"/>
          <w:u w:val="single"/>
        </w:rPr>
        <w:t xml:space="preserve"> день</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rsidR="009D4130" w:rsidRPr="00454A1E"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Внеочередные дивиденды</w:t>
      </w:r>
      <w:r w:rsidRPr="00454A1E">
        <w:rPr>
          <w:rFonts w:ascii="Times New Roman" w:eastAsia="Times New Roman" w:hAnsi="Times New Roman"/>
          <w:bCs/>
          <w:iCs/>
          <w:lang w:eastAsia="ru-RU"/>
        </w:rPr>
        <w:t xml:space="preserve"> – выплаты по </w:t>
      </w:r>
      <w:r w:rsidR="006B6B7D" w:rsidRPr="00454A1E">
        <w:rPr>
          <w:rFonts w:ascii="Times New Roman" w:eastAsia="Times New Roman" w:hAnsi="Times New Roman"/>
          <w:bCs/>
          <w:iCs/>
          <w:lang w:eastAsia="ru-RU"/>
        </w:rPr>
        <w:t xml:space="preserve">Акциям и (или) </w:t>
      </w:r>
      <w:r w:rsidRPr="00454A1E">
        <w:rPr>
          <w:rFonts w:ascii="Times New Roman" w:eastAsia="Times New Roman" w:hAnsi="Times New Roman"/>
          <w:bCs/>
          <w:iCs/>
          <w:lang w:eastAsia="ru-RU"/>
        </w:rPr>
        <w:t xml:space="preserve">Базовым акциям, определенные в качестве таковых Расчетным агентом </w:t>
      </w:r>
      <w:r w:rsidR="00871894" w:rsidRPr="00454A1E">
        <w:rPr>
          <w:rFonts w:ascii="Times New Roman" w:eastAsia="Times New Roman" w:hAnsi="Times New Roman"/>
          <w:bCs/>
          <w:iCs/>
          <w:lang w:eastAsia="ru-RU"/>
        </w:rPr>
        <w:t xml:space="preserve">в </w:t>
      </w:r>
      <w:r w:rsidRPr="00454A1E">
        <w:rPr>
          <w:rFonts w:ascii="Times New Roman" w:eastAsia="Times New Roman" w:hAnsi="Times New Roman"/>
          <w:bCs/>
          <w:iCs/>
          <w:lang w:eastAsia="ru-RU"/>
        </w:rPr>
        <w:t>следующи</w:t>
      </w:r>
      <w:r w:rsidR="00871894" w:rsidRPr="00454A1E">
        <w:rPr>
          <w:rFonts w:ascii="Times New Roman" w:eastAsia="Times New Roman" w:hAnsi="Times New Roman"/>
          <w:bCs/>
          <w:iCs/>
          <w:lang w:eastAsia="ru-RU"/>
        </w:rPr>
        <w:t>х ситуациях</w:t>
      </w:r>
      <w:r w:rsidRPr="00454A1E">
        <w:rPr>
          <w:rFonts w:ascii="Times New Roman" w:eastAsia="Times New Roman" w:hAnsi="Times New Roman"/>
          <w:bCs/>
          <w:iCs/>
          <w:lang w:eastAsia="ru-RU"/>
        </w:rPr>
        <w:t>:</w:t>
      </w:r>
    </w:p>
    <w:p w:rsidR="009D4130" w:rsidRPr="00454A1E" w:rsidRDefault="009D4130" w:rsidP="00614FFF">
      <w:pPr>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ab/>
        <w:t>при наличии утвержденной Эмитентом актива</w:t>
      </w:r>
      <w:r w:rsidR="009B7068" w:rsidRPr="00454A1E">
        <w:rPr>
          <w:rFonts w:ascii="Times New Roman" w:eastAsia="Times New Roman" w:hAnsi="Times New Roman"/>
          <w:bCs/>
          <w:iCs/>
          <w:lang w:eastAsia="ru-RU"/>
        </w:rPr>
        <w:t xml:space="preserve"> и (или) эмитентом Базовых акций</w:t>
      </w:r>
      <w:r w:rsidRPr="00454A1E">
        <w:rPr>
          <w:rFonts w:ascii="Times New Roman" w:eastAsia="Times New Roman" w:hAnsi="Times New Roman"/>
          <w:bCs/>
          <w:iCs/>
          <w:lang w:eastAsia="ru-RU"/>
        </w:rPr>
        <w:t xml:space="preserve"> дивидендной политики дивиденды или их часть выплачены в сроки, не предусмотренные такой политикой; </w:t>
      </w:r>
    </w:p>
    <w:p w:rsidR="009D4130" w:rsidRPr="00454A1E" w:rsidRDefault="009D4130" w:rsidP="00614FFF">
      <w:pPr>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(б)</w:t>
      </w:r>
      <w:r w:rsidRPr="00454A1E">
        <w:rPr>
          <w:rFonts w:ascii="Times New Roman" w:eastAsia="Times New Roman" w:hAnsi="Times New Roman"/>
          <w:bCs/>
          <w:iCs/>
          <w:lang w:eastAsia="ru-RU"/>
        </w:rPr>
        <w:tab/>
        <w:t>при отсутствии утвержденной Эмитентом актива</w:t>
      </w:r>
      <w:r w:rsidR="009B7068" w:rsidRPr="00454A1E">
        <w:rPr>
          <w:rFonts w:ascii="Times New Roman" w:eastAsia="Times New Roman" w:hAnsi="Times New Roman"/>
          <w:bCs/>
          <w:iCs/>
          <w:lang w:eastAsia="ru-RU"/>
        </w:rPr>
        <w:t xml:space="preserve"> и (или) эмитентом Базовых акций</w:t>
      </w:r>
      <w:r w:rsidRPr="00454A1E">
        <w:rPr>
          <w:rFonts w:ascii="Times New Roman" w:eastAsia="Times New Roman" w:hAnsi="Times New Roman"/>
          <w:bCs/>
          <w:iCs/>
          <w:lang w:eastAsia="ru-RU"/>
        </w:rPr>
        <w:t xml:space="preserve"> дивидендной политики дивиденды выплачены по итогам любого периода, кроме финансового года, в том числе по результатам первого квартала, полугодия, девяти месяцев финансового года. </w:t>
      </w:r>
    </w:p>
    <w:p w:rsidR="00B325B1" w:rsidRPr="00454A1E"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454A1E">
        <w:rPr>
          <w:rFonts w:ascii="Times New Roman" w:hAnsi="Times New Roman"/>
          <w:bCs/>
          <w:iCs/>
          <w:color w:val="000000"/>
          <w:u w:val="single"/>
          <w:lang w:eastAsia="pa-IN" w:bidi="pa-IN"/>
        </w:rPr>
        <w:t>Внеплановое закрытие</w:t>
      </w:r>
      <w:r w:rsidRPr="00454A1E">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rsidR="00B325B1" w:rsidRPr="00454A1E"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454A1E">
        <w:rPr>
          <w:rFonts w:ascii="Times New Roman" w:hAnsi="Times New Roman"/>
          <w:bCs/>
          <w:iCs/>
          <w:color w:val="000000"/>
          <w:lang w:eastAsia="pa-IN" w:bidi="pa-IN"/>
        </w:rPr>
        <w:t>(а)</w:t>
      </w:r>
      <w:r w:rsidRPr="00454A1E">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rsidR="00B325B1" w:rsidRPr="00454A1E"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454A1E">
        <w:rPr>
          <w:rFonts w:ascii="Times New Roman" w:hAnsi="Times New Roman"/>
          <w:bCs/>
          <w:iCs/>
          <w:color w:val="000000"/>
          <w:lang w:eastAsia="pa-IN" w:bidi="pa-IN"/>
        </w:rPr>
        <w:t>(б)</w:t>
      </w:r>
      <w:r w:rsidRPr="00454A1E">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hAnsi="Times New Roman"/>
          <w:u w:val="single"/>
        </w:rPr>
        <w:t>Время закрытия торгов</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454A1E">
        <w:rPr>
          <w:rFonts w:ascii="Times New Roman" w:eastAsia="Times New Roman" w:hAnsi="Times New Roman"/>
          <w:lang w:eastAsia="ru-RU"/>
        </w:rPr>
        <w:t>Биржевому дню</w:t>
      </w:r>
      <w:r w:rsidRPr="00454A1E">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454A1E">
        <w:rPr>
          <w:rFonts w:ascii="Times New Roman" w:eastAsia="Times New Roman" w:hAnsi="Times New Roman"/>
          <w:lang w:eastAsia="ru-RU"/>
        </w:rPr>
        <w:t>в</w:t>
      </w:r>
      <w:r w:rsidRPr="00454A1E">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hAnsi="Times New Roman"/>
          <w:u w:val="single"/>
        </w:rPr>
        <w:t>Время оценки</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время в течение Даты оценки, определ</w:t>
      </w:r>
      <w:r w:rsidR="00576C4E" w:rsidRPr="00454A1E">
        <w:rPr>
          <w:rFonts w:ascii="Times New Roman" w:eastAsia="Times New Roman" w:hAnsi="Times New Roman"/>
          <w:lang w:eastAsia="ru-RU"/>
        </w:rPr>
        <w:t>е</w:t>
      </w:r>
      <w:r w:rsidRPr="00454A1E">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454A1E">
        <w:rPr>
          <w:rFonts w:ascii="Times New Roman" w:hAnsi="Times New Roman"/>
        </w:rPr>
        <w:t>–</w:t>
      </w:r>
      <w:r w:rsidRPr="00454A1E">
        <w:rPr>
          <w:rFonts w:ascii="Times New Roman" w:eastAsia="Times New Roman" w:hAnsi="Times New Roman"/>
          <w:lang w:eastAsia="ru-RU"/>
        </w:rPr>
        <w:t xml:space="preserve"> Время закрытия торгов. </w:t>
      </w:r>
    </w:p>
    <w:p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lastRenderedPageBreak/>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Pr="00454A1E">
        <w:rPr>
          <w:rFonts w:ascii="Times New Roman" w:hAnsi="Times New Roman"/>
        </w:rPr>
        <w:t>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Pr="00454A1E">
        <w:rPr>
          <w:rFonts w:ascii="Times New Roman" w:hAnsi="Times New Roman"/>
        </w:rPr>
        <w:t>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rsidR="00B325B1" w:rsidRPr="00454A1E"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Делистинг</w:t>
      </w:r>
      <w:r w:rsidRPr="00454A1E">
        <w:rPr>
          <w:rFonts w:ascii="Times New Roman" w:eastAsia="Times New Roman" w:hAnsi="Times New Roman"/>
          <w:bCs/>
          <w:iCs/>
          <w:lang w:eastAsia="ru-RU"/>
        </w:rPr>
        <w:t xml:space="preserve"> – объявление Биржей о том, что в соответствии с ее правилами Референсный актив исключается или подлежит исключению из числа активов, допущенных к торгам (котировальных списков). В отношении ценных бумаг, являющихся Референсным активом, Делистинг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(кроме Поглощения и Приобретения по публичной оферте)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sidRPr="00454A1E">
        <w:rPr>
          <w:rFonts w:ascii="Times New Roman" w:eastAsia="Times New Roman" w:hAnsi="Times New Roman"/>
          <w:bCs/>
          <w:iCs/>
          <w:lang w:eastAsia="ru-RU"/>
        </w:rPr>
        <w:t xml:space="preserve"> из числа Альтернативных бирж</w:t>
      </w:r>
      <w:r w:rsidRPr="00454A1E">
        <w:rPr>
          <w:rFonts w:ascii="Times New Roman" w:eastAsia="Times New Roman" w:hAnsi="Times New Roman"/>
          <w:bCs/>
          <w:iCs/>
          <w:lang w:eastAsia="ru-RU"/>
        </w:rPr>
        <w:t>.</w:t>
      </w:r>
    </w:p>
    <w:p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rsidR="0011741A" w:rsidRPr="0011741A" w:rsidRDefault="004F33AC"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w:t>
      </w:r>
      <w:r w:rsidR="0011741A" w:rsidRPr="0011741A">
        <w:rPr>
          <w:rFonts w:ascii="Times New Roman" w:eastAsia="Times New Roman" w:hAnsi="Times New Roman"/>
          <w:lang w:eastAsia="ru-RU"/>
        </w:rPr>
        <w:t>являющиеся членами хотя бы одной из следующих организаций и (или) их правопреемников:</w:t>
      </w:r>
    </w:p>
    <w:p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val="en-US" w:eastAsia="ru-RU"/>
        </w:rPr>
      </w:pPr>
      <w:r w:rsidRPr="0011741A">
        <w:rPr>
          <w:rFonts w:ascii="Times New Roman" w:eastAsia="Times New Roman" w:hAnsi="Times New Roman"/>
          <w:lang w:val="en-US" w:eastAsia="ru-RU"/>
        </w:rPr>
        <w:t xml:space="preserve">1) </w:t>
      </w:r>
      <w:r w:rsidRPr="0011741A">
        <w:rPr>
          <w:rFonts w:ascii="Times New Roman" w:eastAsia="Times New Roman" w:hAnsi="Times New Roman"/>
          <w:lang w:eastAsia="ru-RU"/>
        </w:rPr>
        <w:t>Международная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ассоциация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свопов</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деривативов</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Инк</w:t>
      </w:r>
      <w:r w:rsidRPr="0011741A">
        <w:rPr>
          <w:rFonts w:ascii="Times New Roman" w:eastAsia="Times New Roman" w:hAnsi="Times New Roman"/>
          <w:lang w:val="en-US" w:eastAsia="ru-RU"/>
        </w:rPr>
        <w:t xml:space="preserve"> (International Swaps and Derivatives Association, Inc);</w:t>
      </w:r>
    </w:p>
    <w:p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2) Национальная финансовая ассоциация (НФА);</w:t>
      </w:r>
    </w:p>
    <w:p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3) Национальная ассоциация участников фондового рынка (НАУФОР).</w:t>
      </w:r>
    </w:p>
    <w:p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lastRenderedPageBreak/>
        <w:t>Дилерами-ориентирами могут быть также определены любые юридические лица, в том числе иностранные, аффилированные с лицами, подходящими под критерии выше, а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 Во избежание сомнений, определение Расчётным агентом Дилеров-ориентиров не налагает на соответствующих Дилеров-ориентиров обязательства по выполнению действий, предусмотренных Решением о выпуске.</w:t>
      </w:r>
    </w:p>
    <w:p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 xml:space="preserve">При этом количество определяемых Расчетным агентом Дилеров-ориентиров должно быть таким, чтобы в любой момент времени общее количество Дилеров-ориентиров составляло не менее 4 (четырех). </w:t>
      </w:r>
    </w:p>
    <w:p w:rsidR="007611E8" w:rsidRDefault="0011741A" w:rsidP="00614FFF">
      <w:pPr>
        <w:pStyle w:val="Default"/>
        <w:spacing w:after="240"/>
        <w:jc w:val="both"/>
        <w:outlineLvl w:val="0"/>
        <w:rPr>
          <w:rFonts w:eastAsia="Times New Roman"/>
          <w:color w:val="auto"/>
          <w:sz w:val="22"/>
          <w:szCs w:val="22"/>
          <w:lang w:eastAsia="ru-RU"/>
        </w:rPr>
      </w:pPr>
      <w:r w:rsidRPr="006C0B94">
        <w:rPr>
          <w:rFonts w:eastAsia="Times New Roman"/>
          <w:color w:val="auto"/>
          <w:sz w:val="22"/>
          <w:szCs w:val="22"/>
          <w:lang w:eastAsia="ru-RU"/>
        </w:rPr>
        <w:t>В случае возникновения необходимости обращения к Дилерам-ориентирам, Расчетный агент сообщает Эмитенту информацию об определенных им Дилерах-ориентирах не позднее 1 (одного) Рабочего дня с момента получения соответствующего запроса.</w:t>
      </w:r>
      <w:r w:rsidR="007611E8" w:rsidRPr="006C0B94">
        <w:rPr>
          <w:rFonts w:eastAsia="Times New Roman"/>
          <w:color w:val="auto"/>
          <w:sz w:val="22"/>
          <w:szCs w:val="22"/>
          <w:lang w:eastAsia="ru-RU"/>
        </w:rPr>
        <w:t xml:space="preserve"> </w:t>
      </w:r>
    </w:p>
    <w:p w:rsidR="00613B57" w:rsidRPr="00A1373D" w:rsidRDefault="00613B57" w:rsidP="000976BF">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w:t>
      </w:r>
      <w:r>
        <w:rPr>
          <w:rFonts w:ascii="Times New Roman" w:eastAsia="Times New Roman" w:hAnsi="Times New Roman"/>
          <w:bCs/>
          <w:iCs/>
          <w:lang w:eastAsia="ru-RU"/>
        </w:rPr>
        <w:t>определенных Расчетным</w:t>
      </w:r>
      <w:r w:rsidRPr="00FA6BBF">
        <w:rPr>
          <w:rFonts w:ascii="Times New Roman" w:eastAsia="Times New Roman" w:hAnsi="Times New Roman"/>
          <w:bCs/>
          <w:iCs/>
          <w:lang w:eastAsia="ru-RU"/>
        </w:rPr>
        <w:t xml:space="preserve"> агент</w:t>
      </w:r>
      <w:r>
        <w:rPr>
          <w:rFonts w:ascii="Times New Roman" w:eastAsia="Times New Roman" w:hAnsi="Times New Roman"/>
          <w:bCs/>
          <w:iCs/>
          <w:lang w:eastAsia="ru-RU"/>
        </w:rPr>
        <w:t>ом</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Дилерах-ориентирах</w:t>
      </w:r>
      <w:r w:rsidRPr="00FA6BBF">
        <w:rPr>
          <w:rFonts w:ascii="Times New Roman" w:eastAsia="Times New Roman" w:hAnsi="Times New Roman"/>
          <w:bCs/>
          <w:iCs/>
          <w:lang w:eastAsia="ru-RU"/>
        </w:rPr>
        <w:t xml:space="preserve">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Pr>
          <w:rFonts w:ascii="Times New Roman" w:eastAsia="Times New Roman" w:hAnsi="Times New Roman"/>
          <w:bCs/>
          <w:iCs/>
          <w:lang w:eastAsia="ru-RU"/>
        </w:rPr>
        <w:t>получения соответствующей информации от Расчетного агента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w:t>
      </w:r>
      <w:r w:rsidR="00E63028">
        <w:rPr>
          <w:rFonts w:eastAsia="Times New Roman"/>
          <w:color w:val="auto"/>
          <w:sz w:val="22"/>
          <w:szCs w:val="22"/>
          <w:lang w:eastAsia="ru-RU"/>
        </w:rPr>
        <w:t>Решению о выпуске</w:t>
      </w:r>
      <w:r w:rsidR="007464E2" w:rsidRPr="00583198">
        <w:rPr>
          <w:rFonts w:eastAsia="Times New Roman"/>
          <w:color w:val="auto"/>
          <w:sz w:val="22"/>
          <w:szCs w:val="22"/>
          <w:lang w:eastAsia="ru-RU"/>
        </w:rPr>
        <w:t>.</w:t>
      </w:r>
    </w:p>
    <w:p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lastRenderedPageBreak/>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rsidR="00261958" w:rsidRPr="000976BF" w:rsidRDefault="00261958" w:rsidP="00614FFF">
      <w:pPr>
        <w:autoSpaceDE w:val="0"/>
        <w:autoSpaceDN w:val="0"/>
        <w:adjustRightInd w:val="0"/>
        <w:spacing w:before="20" w:after="240" w:line="240" w:lineRule="auto"/>
        <w:jc w:val="both"/>
        <w:outlineLvl w:val="0"/>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rsidR="007A4C19" w:rsidRPr="00454A1E" w:rsidRDefault="007A4C19" w:rsidP="00614FFF">
      <w:pPr>
        <w:autoSpaceDE w:val="0"/>
        <w:autoSpaceDN w:val="0"/>
        <w:adjustRightInd w:val="0"/>
        <w:spacing w:before="20" w:after="240" w:line="240" w:lineRule="auto"/>
        <w:jc w:val="both"/>
        <w:outlineLvl w:val="0"/>
        <w:rPr>
          <w:rFonts w:ascii="Times New Roman" w:hAnsi="Times New Roman"/>
          <w:u w:val="single"/>
        </w:rPr>
      </w:pPr>
      <w:r w:rsidRPr="00454A1E">
        <w:rPr>
          <w:rFonts w:ascii="Times New Roman" w:hAnsi="Times New Roman"/>
          <w:u w:val="single"/>
        </w:rPr>
        <w:t>Корректировка АДР и (или) ГДР</w:t>
      </w:r>
      <w:r w:rsidRPr="00454A1E">
        <w:rPr>
          <w:rFonts w:ascii="Times New Roman" w:hAnsi="Times New Roman"/>
        </w:rPr>
        <w:t xml:space="preserve"> – наступление в отношении Референсного актива, являющегося АДР и (или) ГДР</w:t>
      </w:r>
      <w:r w:rsidR="00C53495" w:rsidRPr="00454A1E">
        <w:rPr>
          <w:rFonts w:ascii="Times New Roman" w:hAnsi="Times New Roman"/>
        </w:rPr>
        <w:t xml:space="preserve"> любого из следующих событий</w:t>
      </w:r>
      <w:r w:rsidRPr="00454A1E">
        <w:rPr>
          <w:rFonts w:ascii="Times New Roman" w:hAnsi="Times New Roman"/>
        </w:rPr>
        <w:t>:</w:t>
      </w:r>
    </w:p>
    <w:p w:rsidR="007A4C19" w:rsidRPr="00454A1E"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ab/>
        <w:t xml:space="preserve">предоставление </w:t>
      </w:r>
      <w:r w:rsidR="00D33936" w:rsidRPr="00454A1E">
        <w:rPr>
          <w:rFonts w:ascii="Times New Roman" w:eastAsia="Times New Roman" w:hAnsi="Times New Roman"/>
          <w:bCs/>
          <w:iCs/>
          <w:lang w:eastAsia="ru-RU"/>
        </w:rPr>
        <w:t>э</w:t>
      </w:r>
      <w:r w:rsidRPr="00454A1E">
        <w:rPr>
          <w:rFonts w:ascii="Times New Roman" w:eastAsia="Times New Roman" w:hAnsi="Times New Roman"/>
          <w:bCs/>
          <w:iCs/>
          <w:lang w:eastAsia="ru-RU"/>
        </w:rPr>
        <w:t xml:space="preserve">митентом </w:t>
      </w:r>
      <w:r w:rsidR="00C53495" w:rsidRPr="00454A1E">
        <w:rPr>
          <w:rFonts w:ascii="Times New Roman" w:eastAsia="Times New Roman" w:hAnsi="Times New Roman"/>
          <w:bCs/>
          <w:iCs/>
          <w:lang w:eastAsia="ru-RU"/>
        </w:rPr>
        <w:t xml:space="preserve">Базовых </w:t>
      </w:r>
      <w:r w:rsidR="00D33936" w:rsidRPr="00454A1E">
        <w:rPr>
          <w:rFonts w:ascii="Times New Roman" w:eastAsia="Times New Roman" w:hAnsi="Times New Roman"/>
          <w:bCs/>
          <w:iCs/>
          <w:lang w:eastAsia="ru-RU"/>
        </w:rPr>
        <w:t xml:space="preserve">акций </w:t>
      </w:r>
      <w:r w:rsidRPr="00454A1E">
        <w:rPr>
          <w:rFonts w:ascii="Times New Roman" w:eastAsia="Times New Roman" w:hAnsi="Times New Roman"/>
          <w:bCs/>
          <w:iCs/>
          <w:lang w:eastAsia="ru-RU"/>
        </w:rPr>
        <w:t>депозитарию Базовых акций письменных инструкций о снятии с учета или передаче Базовых акций;</w:t>
      </w:r>
    </w:p>
    <w:p w:rsidR="007A4C19" w:rsidRPr="00454A1E"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(б)</w:t>
      </w:r>
      <w:r w:rsidRPr="00454A1E">
        <w:rPr>
          <w:rFonts w:ascii="Times New Roman" w:eastAsia="Times New Roman" w:hAnsi="Times New Roman"/>
          <w:bCs/>
          <w:iCs/>
          <w:lang w:eastAsia="ru-RU"/>
        </w:rPr>
        <w:tab/>
        <w:t>расторжение депозитарного соглашения</w:t>
      </w:r>
      <w:r w:rsidR="00FB0A41" w:rsidRPr="00454A1E">
        <w:rPr>
          <w:rFonts w:ascii="Times New Roman" w:eastAsia="Times New Roman" w:hAnsi="Times New Roman"/>
          <w:bCs/>
          <w:iCs/>
          <w:lang w:eastAsia="ru-RU"/>
        </w:rPr>
        <w:t>, заключенного</w:t>
      </w:r>
      <w:r w:rsidR="00062356"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в отношении Базовых акций</w:t>
      </w:r>
      <w:r w:rsidR="00FB0A41" w:rsidRPr="00454A1E">
        <w:rPr>
          <w:rFonts w:ascii="Times New Roman" w:eastAsia="Times New Roman" w:hAnsi="Times New Roman"/>
          <w:bCs/>
          <w:iCs/>
          <w:lang w:eastAsia="ru-RU"/>
        </w:rPr>
        <w:t xml:space="preserve"> между Эмитентом актива и эмитентом Базовых акций или между Эмитентом актива и банком-кастодианом</w:t>
      </w:r>
      <w:r w:rsidRPr="00454A1E">
        <w:rPr>
          <w:rFonts w:ascii="Times New Roman" w:eastAsia="Times New Roman" w:hAnsi="Times New Roman"/>
          <w:bCs/>
          <w:iCs/>
          <w:lang w:eastAsia="ru-RU"/>
        </w:rPr>
        <w:t>;</w:t>
      </w:r>
    </w:p>
    <w:p w:rsidR="007A4C19" w:rsidRPr="00454A1E" w:rsidRDefault="007A4C19" w:rsidP="00614FFF">
      <w:pPr>
        <w:widowControl w:val="0"/>
        <w:autoSpaceDE w:val="0"/>
        <w:autoSpaceDN w:val="0"/>
        <w:adjustRightInd w:val="0"/>
        <w:spacing w:after="20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(в)</w:t>
      </w:r>
      <w:r w:rsidRPr="00454A1E">
        <w:rPr>
          <w:rFonts w:ascii="Times New Roman" w:eastAsia="Times New Roman" w:hAnsi="Times New Roman"/>
          <w:bCs/>
          <w:iCs/>
          <w:lang w:eastAsia="ru-RU"/>
        </w:rPr>
        <w:tab/>
        <w:t xml:space="preserve">наступление конверсионного события, под которым понимается любое событие, которое по определению и наблюдению Расчетного агента приводит (или может потенциально привести) к конвертации </w:t>
      </w:r>
      <w:r w:rsidR="00D33936" w:rsidRPr="00454A1E">
        <w:rPr>
          <w:rFonts w:ascii="Times New Roman" w:eastAsia="Times New Roman" w:hAnsi="Times New Roman"/>
          <w:bCs/>
          <w:iCs/>
          <w:lang w:eastAsia="ru-RU"/>
        </w:rPr>
        <w:t xml:space="preserve">АДР </w:t>
      </w:r>
      <w:r w:rsidRPr="00454A1E">
        <w:rPr>
          <w:rFonts w:ascii="Times New Roman" w:eastAsia="Times New Roman" w:hAnsi="Times New Roman"/>
          <w:bCs/>
          <w:iCs/>
          <w:lang w:eastAsia="ru-RU"/>
        </w:rPr>
        <w:t xml:space="preserve">или </w:t>
      </w:r>
      <w:r w:rsidR="00D33936" w:rsidRPr="00454A1E">
        <w:rPr>
          <w:rFonts w:ascii="Times New Roman" w:eastAsia="Times New Roman" w:hAnsi="Times New Roman"/>
          <w:bCs/>
          <w:iCs/>
          <w:lang w:eastAsia="ru-RU"/>
        </w:rPr>
        <w:t>ГДР</w:t>
      </w:r>
      <w:r w:rsidRPr="00454A1E">
        <w:rPr>
          <w:rFonts w:ascii="Times New Roman" w:eastAsia="Times New Roman" w:hAnsi="Times New Roman"/>
          <w:bCs/>
          <w:iCs/>
          <w:lang w:eastAsia="ru-RU"/>
        </w:rPr>
        <w:t xml:space="preserve"> в Базовые акции или любые другие ценные бумаги эмитента Базовых акций.</w:t>
      </w:r>
    </w:p>
    <w:p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Pr>
          <w:rFonts w:ascii="Times New Roman" w:eastAsia="Times New Roman" w:hAnsi="Times New Roman"/>
          <w:bCs/>
          <w:iCs/>
          <w:lang w:eastAsia="ru-RU"/>
        </w:rPr>
        <w:t>Референсное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7253F8">
        <w:rPr>
          <w:rFonts w:ascii="Times New Roman" w:eastAsia="Times New Roman" w:hAnsi="Times New Roman"/>
          <w:bCs/>
          <w:iCs/>
          <w:lang w:eastAsia="ru-RU"/>
        </w:rPr>
        <w:t>Референсными значениями</w:t>
      </w:r>
      <w:r w:rsidRPr="00B21A52">
        <w:rPr>
          <w:rFonts w:ascii="Times New Roman" w:eastAsia="Times New Roman" w:hAnsi="Times New Roman"/>
          <w:bCs/>
          <w:iCs/>
          <w:lang w:eastAsia="ru-RU"/>
        </w:rPr>
        <w:t xml:space="preserve"> других Референсных активов в Корзине.</w:t>
      </w:r>
    </w:p>
    <w:p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7253F8">
        <w:rPr>
          <w:rFonts w:ascii="Times New Roman" w:eastAsia="Times New Roman" w:hAnsi="Times New Roman"/>
          <w:bCs/>
          <w:iCs/>
          <w:lang w:eastAsia="ru-RU"/>
        </w:rPr>
        <w:t>Референсное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7253F8">
        <w:rPr>
          <w:rFonts w:ascii="Times New Roman" w:eastAsia="Times New Roman" w:hAnsi="Times New Roman"/>
          <w:bCs/>
          <w:iCs/>
          <w:lang w:eastAsia="ru-RU"/>
        </w:rPr>
        <w:t>Референсными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других Референсных активов в Корзине.</w:t>
      </w:r>
    </w:p>
    <w:p w:rsidR="0057004B" w:rsidRPr="00454A1E" w:rsidRDefault="0057004B" w:rsidP="00614FFF">
      <w:pPr>
        <w:autoSpaceDE w:val="0"/>
        <w:autoSpaceDN w:val="0"/>
        <w:adjustRightInd w:val="0"/>
        <w:spacing w:before="20" w:after="240" w:line="240" w:lineRule="auto"/>
        <w:jc w:val="both"/>
        <w:outlineLvl w:val="0"/>
        <w:rPr>
          <w:rFonts w:ascii="Times New Roman" w:hAnsi="Times New Roman"/>
        </w:rPr>
      </w:pPr>
      <w:r w:rsidRPr="00454A1E">
        <w:rPr>
          <w:rFonts w:ascii="Times New Roman" w:eastAsia="Times New Roman" w:hAnsi="Times New Roman"/>
          <w:bCs/>
          <w:iCs/>
          <w:u w:val="single"/>
          <w:lang w:eastAsia="ru-RU"/>
        </w:rPr>
        <w:t>Национализация</w:t>
      </w:r>
      <w:r w:rsidRPr="00454A1E">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Референсным активом, всего либо существенной части имущества Эмитента актива.</w:t>
      </w:r>
    </w:p>
    <w:p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отличается от цены аналогичных сделок с таким же Референсным активом и/или в отношении такого же Референсного актива</w:t>
      </w:r>
      <w:r w:rsidR="007611E8">
        <w:rPr>
          <w:rFonts w:ascii="Times New Roman" w:eastAsia="Times New Roman" w:hAnsi="Times New Roman"/>
          <w:bCs/>
          <w:iCs/>
          <w:lang w:eastAsia="ru-RU"/>
        </w:rPr>
        <w:t xml:space="preserve"> менее, чем на </w:t>
      </w:r>
      <w:r w:rsidR="00462084">
        <w:rPr>
          <w:rFonts w:ascii="Times New Roman" w:eastAsia="Times New Roman" w:hAnsi="Times New Roman"/>
          <w:bCs/>
          <w:iCs/>
          <w:lang w:eastAsia="ru-RU"/>
        </w:rPr>
        <w:t>1</w:t>
      </w:r>
      <w:r w:rsidR="007611E8">
        <w:rPr>
          <w:rFonts w:ascii="Times New Roman" w:eastAsia="Times New Roman" w:hAnsi="Times New Roman"/>
          <w:bCs/>
          <w:iCs/>
          <w:lang w:eastAsia="ru-RU"/>
        </w:rPr>
        <w:t>%</w:t>
      </w:r>
      <w:r w:rsidRPr="00FA6BBF">
        <w:rPr>
          <w:rFonts w:ascii="Times New Roman" w:eastAsia="Times New Roman" w:hAnsi="Times New Roman"/>
          <w:bCs/>
          <w:iCs/>
          <w:lang w:eastAsia="ru-RU"/>
        </w:rPr>
        <w:t>.</w:t>
      </w:r>
    </w:p>
    <w:p w:rsidR="00B325B1" w:rsidRPr="00454A1E" w:rsidRDefault="00B325B1"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454A1E">
        <w:rPr>
          <w:rFonts w:ascii="Times New Roman" w:hAnsi="Times New Roman"/>
          <w:u w:val="single"/>
        </w:rPr>
        <w:t>Несостоятельность</w:t>
      </w:r>
      <w:r w:rsidRPr="00454A1E">
        <w:rPr>
          <w:rFonts w:ascii="Times New Roman" w:eastAsia="Times New Roman" w:hAnsi="Times New Roman"/>
          <w:bCs/>
          <w:iCs/>
          <w:lang w:eastAsia="ru-RU"/>
        </w:rPr>
        <w:t xml:space="preserve"> – любое из следующих событий в отношении Эмитента актива</w:t>
      </w:r>
      <w:r w:rsidR="0037359E" w:rsidRPr="00454A1E">
        <w:rPr>
          <w:rFonts w:ascii="Times New Roman" w:eastAsia="Times New Roman" w:hAnsi="Times New Roman"/>
          <w:bCs/>
          <w:iCs/>
          <w:lang w:eastAsia="ru-RU"/>
        </w:rPr>
        <w:t xml:space="preserve"> и</w:t>
      </w:r>
      <w:r w:rsidR="009B1249" w:rsidRPr="00454A1E">
        <w:rPr>
          <w:rFonts w:ascii="Times New Roman" w:eastAsia="Times New Roman" w:hAnsi="Times New Roman"/>
          <w:bCs/>
          <w:iCs/>
          <w:lang w:eastAsia="ru-RU"/>
        </w:rPr>
        <w:t>ли</w:t>
      </w:r>
      <w:r w:rsidR="0037359E" w:rsidRPr="00454A1E">
        <w:rPr>
          <w:rFonts w:ascii="Times New Roman" w:eastAsia="Times New Roman" w:hAnsi="Times New Roman"/>
          <w:bCs/>
          <w:iCs/>
          <w:lang w:eastAsia="ru-RU"/>
        </w:rPr>
        <w:t xml:space="preserve"> эмитента Базовых акций</w:t>
      </w:r>
      <w:r w:rsidRPr="00454A1E">
        <w:rPr>
          <w:rFonts w:ascii="Times New Roman" w:eastAsia="Times New Roman" w:hAnsi="Times New Roman"/>
          <w:bCs/>
          <w:iCs/>
          <w:lang w:eastAsia="ru-RU"/>
        </w:rPr>
        <w:t>:</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добровольная или принудительная ликвидация</w:t>
      </w:r>
      <w:r w:rsidR="005F4D51" w:rsidRPr="00454A1E">
        <w:rPr>
          <w:rFonts w:ascii="Times New Roman" w:eastAsia="Times New Roman" w:hAnsi="Times New Roman"/>
          <w:bCs/>
          <w:iCs/>
          <w:lang w:eastAsia="ru-RU"/>
        </w:rPr>
        <w:t>, не включая прекращение деятельности в результате слияния или присоединения</w:t>
      </w:r>
      <w:r w:rsidRPr="00454A1E">
        <w:rPr>
          <w:rFonts w:ascii="Times New Roman" w:eastAsia="Times New Roman" w:hAnsi="Times New Roman"/>
          <w:bCs/>
          <w:iCs/>
          <w:lang w:eastAsia="ru-RU"/>
        </w:rPr>
        <w:t>;</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признание Эмитента актива</w:t>
      </w:r>
      <w:r w:rsidR="00031984"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несостоятельным (банкротом) в соответствии с применимым законодательством, в том числе по причине неспособности удовлетворить требования кредиторов по денежным обязательствам;</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lastRenderedPageBreak/>
        <w:t>передача всего или существенной части имущества Эмитента актива</w:t>
      </w:r>
      <w:r w:rsidR="004326E1"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доверительную собственность </w:t>
      </w:r>
      <w:r w:rsidR="00ED3EB6" w:rsidRPr="00454A1E">
        <w:rPr>
          <w:rFonts w:ascii="Times New Roman" w:eastAsia="Times New Roman" w:hAnsi="Times New Roman"/>
          <w:bCs/>
          <w:iCs/>
          <w:lang w:eastAsia="ru-RU"/>
        </w:rPr>
        <w:t xml:space="preserve">(владение, управление) </w:t>
      </w:r>
      <w:r w:rsidRPr="00454A1E">
        <w:rPr>
          <w:rFonts w:ascii="Times New Roman" w:eastAsia="Times New Roman" w:hAnsi="Times New Roman"/>
          <w:bCs/>
          <w:iCs/>
          <w:lang w:eastAsia="ru-RU"/>
        </w:rPr>
        <w:t>третьему лицу в интересах всех кредиторов Эмитента актива</w:t>
      </w:r>
      <w:r w:rsidR="004326E1"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целях получения доходов от имущества и его реализации для последующего распределения полученных денежных средств среди всех кредиторов;</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заключение мирового соглашения со всеми кредиторами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о передаче его имущества в погашение требований всех кредиторов;</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hAnsi="Times New Roman"/>
          <w:bCs/>
          <w:iCs/>
          <w:color w:val="000000"/>
          <w:lang w:eastAsia="pa-IN" w:bidi="pa-IN"/>
        </w:rPr>
      </w:pPr>
      <w:r w:rsidRPr="00454A1E">
        <w:rPr>
          <w:rFonts w:ascii="Times New Roman" w:eastAsia="Times New Roman" w:hAnsi="Times New Roman"/>
          <w:bCs/>
          <w:iCs/>
          <w:lang w:eastAsia="ru-RU"/>
        </w:rPr>
        <w:t>инициирование Эмитентом актива</w:t>
      </w:r>
      <w:r w:rsidR="002A5A7C" w:rsidRPr="00454A1E">
        <w:rPr>
          <w:rFonts w:ascii="Times New Roman" w:eastAsia="Times New Roman" w:hAnsi="Times New Roman"/>
          <w:bCs/>
          <w:iCs/>
          <w:lang w:eastAsia="ru-RU"/>
        </w:rPr>
        <w:t xml:space="preserve"> или эмитентом Базовых акций</w:t>
      </w:r>
      <w:r w:rsidRPr="00454A1E">
        <w:rPr>
          <w:rFonts w:ascii="Times New Roman" w:eastAsia="Times New Roman" w:hAnsi="Times New Roman"/>
          <w:bCs/>
          <w:iCs/>
          <w:lang w:eastAsia="ru-RU"/>
        </w:rPr>
        <w:t xml:space="preserve"> возбуждения производства с целью признания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w:t>
      </w:r>
      <w:r w:rsidRPr="00454A1E">
        <w:rPr>
          <w:rFonts w:ascii="Times New Roman" w:hAnsi="Times New Roman"/>
          <w:bCs/>
          <w:iCs/>
          <w:color w:val="000000"/>
          <w:lang w:eastAsia="pa-IN" w:bidi="pa-IN"/>
        </w:rPr>
        <w:t xml:space="preserve"> права кредиторов;</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Эмитент актива</w:t>
      </w:r>
      <w:r w:rsidR="002A5A7C" w:rsidRPr="00454A1E">
        <w:rPr>
          <w:rFonts w:ascii="Times New Roman" w:eastAsia="Times New Roman" w:hAnsi="Times New Roman"/>
          <w:bCs/>
          <w:iCs/>
          <w:lang w:eastAsia="ru-RU"/>
        </w:rPr>
        <w:t xml:space="preserve"> или эмитент Базовых акций</w:t>
      </w:r>
      <w:r w:rsidRPr="00454A1E">
        <w:rPr>
          <w:rFonts w:ascii="Times New Roman" w:eastAsia="Times New Roman" w:hAnsi="Times New Roman"/>
          <w:bCs/>
          <w:iCs/>
          <w:lang w:eastAsia="ru-RU"/>
        </w:rPr>
        <w:t xml:space="preserve"> становится объектом производства с целью признания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 права кредиторов, инициированного в отношении него третьим лицом;</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в отношении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подано ходатайство или иск о его ликвидации или прекращении деятельности и продаже имущества для целей удовлетворения требований всех кредиторов и такое производство, ходатайство или иск (i) приводит к признанию его несостоятельным или банкротом или применению процедуры банкротства или средства правовой защиты или принятию решения о его ликвидации или прекращении его деятельности и продаже имущества для целей удовлетворения требований всех кредиторов или (ii) не прекращено, не отменено, приостановлено или в нем не было отказано в течение тридцати дней после возбуждения или подачи;</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принята резолюция (решение) о ликвидации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внешнем управлении или прекращении его деятельности и продаже имущества для целей удовлетворения требований всех кредиторов (за исключением ликвидации в результате слияния, присоединения или передачи имущественного комплекса юридического лица);</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назначен (</w:t>
      </w:r>
      <w:r w:rsidR="00763F60" w:rsidRPr="00454A1E">
        <w:rPr>
          <w:rFonts w:ascii="Times New Roman" w:eastAsia="Times New Roman" w:hAnsi="Times New Roman"/>
          <w:bCs/>
          <w:iCs/>
          <w:lang w:eastAsia="ru-RU"/>
        </w:rPr>
        <w:t xml:space="preserve">либо </w:t>
      </w:r>
      <w:r w:rsidRPr="00454A1E">
        <w:rPr>
          <w:rFonts w:ascii="Times New Roman" w:eastAsia="Times New Roman" w:hAnsi="Times New Roman"/>
          <w:bCs/>
          <w:iCs/>
          <w:lang w:eastAsia="ru-RU"/>
        </w:rPr>
        <w:t>Эмитент актива</w:t>
      </w:r>
      <w:r w:rsidR="002A5A7C" w:rsidRPr="00454A1E">
        <w:rPr>
          <w:rFonts w:ascii="Times New Roman" w:eastAsia="Times New Roman" w:hAnsi="Times New Roman"/>
          <w:bCs/>
          <w:iCs/>
          <w:lang w:eastAsia="ru-RU"/>
        </w:rPr>
        <w:t xml:space="preserve"> или эмитент Базовых акций</w:t>
      </w:r>
      <w:r w:rsidRPr="00454A1E">
        <w:rPr>
          <w:rFonts w:ascii="Times New Roman" w:eastAsia="Times New Roman" w:hAnsi="Times New Roman"/>
          <w:bCs/>
          <w:iCs/>
          <w:lang w:eastAsia="ru-RU"/>
        </w:rPr>
        <w:t xml:space="preserve"> ходатайствует о таком назначении) внешний или конкурсный управляющий, ликвидатор Эмитента актива</w:t>
      </w:r>
      <w:r w:rsidR="008218AA"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доверительный собственник или иное аналогичное должностное лицо с полномочиями по управлению и распоряжению всем или существенной частью имущества Эмитента актива</w:t>
      </w:r>
      <w:r w:rsidR="008218AA"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w:t>
      </w:r>
    </w:p>
    <w:p w:rsidR="00BF5D4E" w:rsidRPr="00454A1E" w:rsidRDefault="00B325B1" w:rsidP="007C0116">
      <w:pPr>
        <w:pStyle w:val="ab"/>
        <w:numPr>
          <w:ilvl w:val="0"/>
          <w:numId w:val="26"/>
        </w:numPr>
        <w:autoSpaceDE w:val="0"/>
        <w:autoSpaceDN w:val="0"/>
        <w:adjustRightInd w:val="0"/>
        <w:spacing w:before="20" w:after="240" w:line="240" w:lineRule="auto"/>
        <w:ind w:hanging="720"/>
        <w:contextualSpacing w:val="0"/>
        <w:jc w:val="both"/>
        <w:rPr>
          <w:lang w:eastAsia="ru-RU"/>
        </w:rPr>
      </w:pPr>
      <w:r w:rsidRPr="00454A1E">
        <w:rPr>
          <w:rFonts w:ascii="Times New Roman" w:eastAsia="Times New Roman" w:hAnsi="Times New Roman"/>
          <w:bCs/>
          <w:iCs/>
          <w:lang w:eastAsia="ru-RU"/>
        </w:rPr>
        <w:t>иные события, аналогичные по природе и (или) последствия</w:t>
      </w:r>
      <w:r w:rsidR="00601AFC" w:rsidRPr="00454A1E">
        <w:rPr>
          <w:rFonts w:ascii="Times New Roman" w:eastAsia="Times New Roman" w:hAnsi="Times New Roman"/>
          <w:bCs/>
          <w:iCs/>
          <w:lang w:eastAsia="ru-RU"/>
        </w:rPr>
        <w:t xml:space="preserve"> которых </w:t>
      </w:r>
      <w:r w:rsidR="00B82E1B" w:rsidRPr="00454A1E">
        <w:rPr>
          <w:rFonts w:ascii="Times New Roman" w:eastAsia="Times New Roman" w:hAnsi="Times New Roman"/>
          <w:bCs/>
          <w:iCs/>
          <w:lang w:eastAsia="ru-RU"/>
        </w:rPr>
        <w:t xml:space="preserve">аналогичны </w:t>
      </w:r>
      <w:r w:rsidR="005677C2" w:rsidRPr="00454A1E">
        <w:rPr>
          <w:rFonts w:ascii="Times New Roman" w:eastAsia="Times New Roman" w:hAnsi="Times New Roman"/>
          <w:bCs/>
          <w:iCs/>
          <w:lang w:eastAsia="ru-RU"/>
        </w:rPr>
        <w:t xml:space="preserve">последствиям </w:t>
      </w:r>
      <w:r w:rsidR="00B82E1B" w:rsidRPr="00454A1E">
        <w:rPr>
          <w:rFonts w:ascii="Times New Roman" w:eastAsia="Times New Roman" w:hAnsi="Times New Roman"/>
          <w:bCs/>
          <w:iCs/>
          <w:lang w:eastAsia="ru-RU"/>
        </w:rPr>
        <w:t>событи</w:t>
      </w:r>
      <w:r w:rsidR="005677C2" w:rsidRPr="00454A1E">
        <w:rPr>
          <w:rFonts w:ascii="Times New Roman" w:eastAsia="Times New Roman" w:hAnsi="Times New Roman"/>
          <w:bCs/>
          <w:iCs/>
          <w:lang w:eastAsia="ru-RU"/>
        </w:rPr>
        <w:t>й</w:t>
      </w:r>
      <w:r w:rsidRPr="00454A1E">
        <w:rPr>
          <w:rFonts w:ascii="Times New Roman" w:eastAsia="Times New Roman" w:hAnsi="Times New Roman"/>
          <w:bCs/>
          <w:iCs/>
          <w:lang w:eastAsia="ru-RU"/>
        </w:rPr>
        <w:t>, описанны</w:t>
      </w:r>
      <w:r w:rsidR="005677C2" w:rsidRPr="00454A1E">
        <w:rPr>
          <w:rFonts w:ascii="Times New Roman" w:eastAsia="Times New Roman" w:hAnsi="Times New Roman"/>
          <w:bCs/>
          <w:iCs/>
          <w:lang w:eastAsia="ru-RU"/>
        </w:rPr>
        <w:t>х</w:t>
      </w:r>
      <w:r w:rsidRPr="00454A1E">
        <w:rPr>
          <w:rFonts w:ascii="Times New Roman" w:eastAsia="Times New Roman" w:hAnsi="Times New Roman"/>
          <w:bCs/>
          <w:iCs/>
          <w:lang w:eastAsia="ru-RU"/>
        </w:rPr>
        <w:t xml:space="preserve"> в </w:t>
      </w:r>
      <w:r w:rsidR="0053590A" w:rsidRPr="00454A1E">
        <w:rPr>
          <w:rFonts w:ascii="Times New Roman" w:eastAsia="Times New Roman" w:hAnsi="Times New Roman"/>
          <w:bCs/>
          <w:iCs/>
          <w:lang w:eastAsia="ru-RU"/>
        </w:rPr>
        <w:t xml:space="preserve">параграфах </w:t>
      </w:r>
      <w:r w:rsidRPr="00454A1E">
        <w:rPr>
          <w:rFonts w:ascii="Times New Roman" w:eastAsia="Times New Roman" w:hAnsi="Times New Roman"/>
          <w:bCs/>
          <w:iCs/>
          <w:lang w:eastAsia="ru-RU"/>
        </w:rPr>
        <w:t>(а) – (и) выше.</w:t>
      </w:r>
    </w:p>
    <w:p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rsidR="0003469E" w:rsidRPr="00454A1E" w:rsidRDefault="0003469E" w:rsidP="00232CAD">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Объем актива</w:t>
      </w:r>
      <w:r w:rsidRPr="00454A1E">
        <w:rPr>
          <w:rFonts w:ascii="Times New Roman" w:eastAsia="Times New Roman" w:hAnsi="Times New Roman"/>
          <w:bCs/>
          <w:iCs/>
          <w:lang w:eastAsia="ru-RU"/>
        </w:rPr>
        <w:t xml:space="preserve"> – количество Референсного актива в штуках, равное отношению номинальной стоимости </w:t>
      </w:r>
      <w:r w:rsidR="000760A0" w:rsidRPr="00454A1E">
        <w:rPr>
          <w:rFonts w:ascii="Times New Roman" w:eastAsia="Times New Roman" w:hAnsi="Times New Roman"/>
          <w:bCs/>
          <w:iCs/>
          <w:lang w:eastAsia="ru-RU"/>
        </w:rPr>
        <w:t xml:space="preserve">всех </w:t>
      </w:r>
      <w:r w:rsidRPr="00454A1E">
        <w:rPr>
          <w:rFonts w:ascii="Times New Roman" w:eastAsia="Times New Roman" w:hAnsi="Times New Roman"/>
          <w:bCs/>
          <w:iCs/>
          <w:lang w:eastAsia="ru-RU"/>
        </w:rPr>
        <w:t xml:space="preserve">размещенных Облигаций к Первоначальному значению Референсного актива, округленному до целого числа по правилам математического округления. </w:t>
      </w:r>
      <w:r w:rsidR="000760A0" w:rsidRPr="00454A1E">
        <w:rPr>
          <w:rFonts w:ascii="Times New Roman" w:eastAsia="Times New Roman" w:hAnsi="Times New Roman"/>
          <w:bCs/>
          <w:iCs/>
          <w:lang w:eastAsia="ru-RU"/>
        </w:rPr>
        <w:t xml:space="preserve">Если </w:t>
      </w:r>
      <w:r w:rsidR="00C94DE8" w:rsidRPr="00F01D17">
        <w:rPr>
          <w:rFonts w:ascii="Times New Roman" w:hAnsi="Times New Roman"/>
        </w:rPr>
        <w:t>Первоначальн</w:t>
      </w:r>
      <w:r w:rsidR="005813CB" w:rsidRPr="00F01D17">
        <w:rPr>
          <w:rFonts w:ascii="Times New Roman" w:hAnsi="Times New Roman"/>
        </w:rPr>
        <w:t>ое</w:t>
      </w:r>
      <w:r w:rsidR="00C94DE8" w:rsidRPr="00F01D17">
        <w:rPr>
          <w:rFonts w:ascii="Times New Roman" w:hAnsi="Times New Roman"/>
        </w:rPr>
        <w:t xml:space="preserve"> </w:t>
      </w:r>
      <w:r w:rsidR="005813CB" w:rsidRPr="00F01D17">
        <w:rPr>
          <w:rFonts w:ascii="Times New Roman" w:hAnsi="Times New Roman"/>
        </w:rPr>
        <w:t>значение</w:t>
      </w:r>
      <w:r w:rsidR="00C94DE8" w:rsidRPr="002777C5">
        <w:rPr>
          <w:rFonts w:ascii="Times New Roman" w:eastAsia="Times New Roman" w:hAnsi="Times New Roman"/>
          <w:lang w:eastAsia="ru-RU"/>
        </w:rPr>
        <w:t xml:space="preserve"> </w:t>
      </w:r>
      <w:r w:rsidR="000760A0" w:rsidRPr="00454A1E">
        <w:rPr>
          <w:rFonts w:ascii="Times New Roman" w:eastAsia="Times New Roman" w:hAnsi="Times New Roman"/>
          <w:bCs/>
          <w:iCs/>
          <w:lang w:eastAsia="ru-RU"/>
        </w:rPr>
        <w:t>Референсного актива выражено в иностранной валюте, то курс соответствующей валюты для расчета Объема актива определяется на дату, на которую определяется Первоначальное</w:t>
      </w:r>
      <w:r w:rsidR="00C94DE8" w:rsidRPr="002777C5">
        <w:rPr>
          <w:rFonts w:ascii="Times New Roman" w:eastAsia="Times New Roman" w:hAnsi="Times New Roman"/>
          <w:lang w:eastAsia="ru-RU"/>
        </w:rPr>
        <w:t xml:space="preserve"> </w:t>
      </w:r>
      <w:r w:rsidR="002650CA" w:rsidRPr="00453652">
        <w:rPr>
          <w:rFonts w:ascii="Times New Roman" w:eastAsia="Times New Roman" w:hAnsi="Times New Roman"/>
          <w:lang w:eastAsia="ru-RU"/>
        </w:rPr>
        <w:t>значение</w:t>
      </w:r>
      <w:r w:rsidR="000760A0" w:rsidRPr="00454A1E">
        <w:rPr>
          <w:rFonts w:ascii="Times New Roman" w:eastAsia="Times New Roman" w:hAnsi="Times New Roman"/>
          <w:bCs/>
          <w:iCs/>
          <w:lang w:eastAsia="ru-RU"/>
        </w:rPr>
        <w:t xml:space="preserve">. </w:t>
      </w:r>
    </w:p>
    <w:p w:rsidR="0075697B" w:rsidRPr="00FA6BBF"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Первоначальн</w:t>
      </w:r>
      <w:r w:rsidR="005813CB" w:rsidRPr="00454A1E">
        <w:rPr>
          <w:rFonts w:ascii="Times New Roman" w:eastAsia="Times New Roman" w:hAnsi="Times New Roman"/>
          <w:u w:val="single"/>
          <w:lang w:eastAsia="ru-RU"/>
        </w:rPr>
        <w:t>ое</w:t>
      </w:r>
      <w:r w:rsidRPr="00454A1E">
        <w:rPr>
          <w:rFonts w:ascii="Times New Roman" w:eastAsia="Times New Roman" w:hAnsi="Times New Roman"/>
          <w:u w:val="single"/>
          <w:lang w:eastAsia="ru-RU"/>
        </w:rPr>
        <w:t xml:space="preserve"> </w:t>
      </w:r>
      <w:r w:rsidR="005813CB" w:rsidRPr="00454A1E">
        <w:rPr>
          <w:rFonts w:ascii="Times New Roman" w:eastAsia="Times New Roman" w:hAnsi="Times New Roman"/>
          <w:u w:val="single"/>
          <w:lang w:eastAsia="ru-RU"/>
        </w:rPr>
        <w:t>значение</w:t>
      </w:r>
      <w:r w:rsidRPr="00454A1E">
        <w:rPr>
          <w:rFonts w:ascii="Times New Roman" w:eastAsia="Times New Roman" w:hAnsi="Times New Roman"/>
          <w:lang w:eastAsia="ru-RU"/>
        </w:rPr>
        <w:t xml:space="preserve"> – </w:t>
      </w:r>
      <w:r w:rsidR="002650CA" w:rsidRPr="00454A1E">
        <w:rPr>
          <w:rFonts w:ascii="Times New Roman" w:eastAsia="Times New Roman" w:hAnsi="Times New Roman"/>
          <w:lang w:eastAsia="ru-RU"/>
        </w:rPr>
        <w:t xml:space="preserve">значение </w:t>
      </w:r>
      <w:r w:rsidR="002777C5" w:rsidRPr="00454A1E">
        <w:rPr>
          <w:rFonts w:ascii="Times New Roman" w:hAnsi="Times New Roman"/>
        </w:rPr>
        <w:t>Цен</w:t>
      </w:r>
      <w:r w:rsidR="002650CA" w:rsidRPr="00454A1E">
        <w:rPr>
          <w:rFonts w:ascii="Times New Roman" w:hAnsi="Times New Roman"/>
        </w:rPr>
        <w:t>ы</w:t>
      </w:r>
      <w:r w:rsidR="002650CA" w:rsidRPr="00453652">
        <w:rPr>
          <w:rFonts w:ascii="Times New Roman" w:eastAsia="Times New Roman" w:hAnsi="Times New Roman"/>
          <w:lang w:eastAsia="ru-RU"/>
        </w:rPr>
        <w:t xml:space="preserve"> </w:t>
      </w:r>
      <w:r w:rsidRPr="002777C5">
        <w:rPr>
          <w:rFonts w:ascii="Times New Roman" w:hAnsi="Times New Roman"/>
        </w:rPr>
        <w:t>Референсного актива</w:t>
      </w:r>
      <w:r w:rsidR="004D4551">
        <w:rPr>
          <w:rFonts w:ascii="Times New Roman" w:hAnsi="Times New Roman"/>
        </w:rPr>
        <w:t>,</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sidRPr="00454A1E">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sidRPr="00454A1E">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w:t>
      </w:r>
      <w:r w:rsidRPr="00FA6BBF">
        <w:rPr>
          <w:rFonts w:ascii="Times New Roman" w:eastAsia="Times New Roman" w:hAnsi="Times New Roman"/>
          <w:szCs w:val="24"/>
          <w:lang w:eastAsia="ru-RU"/>
        </w:rPr>
        <w:lastRenderedPageBreak/>
        <w:t>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rsidR="0019309D" w:rsidRPr="00454A1E" w:rsidRDefault="0019309D" w:rsidP="00614FFF">
      <w:pPr>
        <w:widowControl w:val="0"/>
        <w:autoSpaceDE w:val="0"/>
        <w:autoSpaceDN w:val="0"/>
        <w:adjustRightInd w:val="0"/>
        <w:spacing w:after="240" w:line="240" w:lineRule="auto"/>
        <w:jc w:val="both"/>
        <w:outlineLvl w:val="0"/>
        <w:rPr>
          <w:rFonts w:ascii="Times New Roman" w:hAnsi="Times New Roman"/>
        </w:rPr>
      </w:pPr>
      <w:bookmarkStart w:id="6" w:name="_Hlk509514653"/>
      <w:r w:rsidRPr="00454A1E">
        <w:rPr>
          <w:rFonts w:ascii="Times New Roman" w:eastAsia="Times New Roman" w:hAnsi="Times New Roman"/>
          <w:bCs/>
          <w:iCs/>
          <w:u w:val="single"/>
          <w:lang w:eastAsia="ru-RU"/>
        </w:rPr>
        <w:t>Поглощение</w:t>
      </w:r>
      <w:r w:rsidRPr="00454A1E">
        <w:rPr>
          <w:rFonts w:ascii="Times New Roman" w:eastAsia="Times New Roman" w:hAnsi="Times New Roman"/>
          <w:bCs/>
          <w:iCs/>
          <w:lang w:eastAsia="ru-RU"/>
        </w:rPr>
        <w:t xml:space="preserve"> – наступление в отношении Референсного актива</w:t>
      </w:r>
      <w:r w:rsidR="00031984" w:rsidRPr="00454A1E">
        <w:rPr>
          <w:rFonts w:ascii="Times New Roman" w:eastAsia="Times New Roman" w:hAnsi="Times New Roman"/>
          <w:bCs/>
          <w:iCs/>
          <w:lang w:eastAsia="ru-RU"/>
        </w:rPr>
        <w:t xml:space="preserve"> или Базовых акций</w:t>
      </w:r>
      <w:r w:rsidRPr="00454A1E">
        <w:rPr>
          <w:rFonts w:ascii="Times New Roman" w:eastAsia="Times New Roman" w:hAnsi="Times New Roman"/>
          <w:bCs/>
          <w:iCs/>
          <w:lang w:eastAsia="ru-RU"/>
        </w:rPr>
        <w:t xml:space="preserve"> любого из следующих событий:</w:t>
      </w:r>
    </w:p>
    <w:p w:rsidR="0019309D" w:rsidRPr="00454A1E"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ab/>
        <w:t>конвертация или обмен Референсного актива</w:t>
      </w:r>
      <w:r w:rsidR="00031984" w:rsidRPr="00454A1E">
        <w:rPr>
          <w:rFonts w:ascii="Times New Roman" w:eastAsia="Times New Roman" w:hAnsi="Times New Roman"/>
          <w:bCs/>
          <w:iCs/>
          <w:lang w:eastAsia="ru-RU"/>
        </w:rPr>
        <w:t xml:space="preserve"> или Базовых акций</w:t>
      </w:r>
      <w:r w:rsidRPr="00454A1E">
        <w:rPr>
          <w:rFonts w:ascii="Times New Roman" w:eastAsia="Times New Roman" w:hAnsi="Times New Roman"/>
          <w:bCs/>
          <w:iCs/>
          <w:lang w:eastAsia="ru-RU"/>
        </w:rPr>
        <w:t xml:space="preserve">, в результате которого происходит передача или возникает обязанность передать </w:t>
      </w:r>
      <w:r w:rsidR="000F3C4A" w:rsidRPr="00454A1E">
        <w:rPr>
          <w:rFonts w:ascii="Times New Roman" w:eastAsia="Times New Roman" w:hAnsi="Times New Roman"/>
          <w:bCs/>
          <w:iCs/>
          <w:lang w:eastAsia="ru-RU"/>
        </w:rPr>
        <w:br/>
        <w:t xml:space="preserve">Базовые акции или </w:t>
      </w:r>
      <w:r w:rsidRPr="00454A1E">
        <w:rPr>
          <w:rFonts w:ascii="Times New Roman" w:eastAsia="Times New Roman" w:hAnsi="Times New Roman"/>
          <w:bCs/>
          <w:iCs/>
          <w:lang w:eastAsia="ru-RU"/>
        </w:rPr>
        <w:t>все ценные бумаги, являющиеся Референсным активом, находящиеся в обращении, третьему лицу или лицам;</w:t>
      </w:r>
    </w:p>
    <w:p w:rsidR="0019309D" w:rsidRPr="00454A1E"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(б)</w:t>
      </w:r>
      <w:r w:rsidRPr="00454A1E">
        <w:rPr>
          <w:rFonts w:ascii="Times New Roman" w:eastAsia="Times New Roman" w:hAnsi="Times New Roman"/>
          <w:bCs/>
          <w:iCs/>
          <w:lang w:eastAsia="ru-RU"/>
        </w:rPr>
        <w:tab/>
        <w:t>реорганизация Эмитента актива</w:t>
      </w:r>
      <w:r w:rsidR="0037359E"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w:t>
      </w:r>
    </w:p>
    <w:p w:rsidR="0019309D" w:rsidRPr="00454A1E" w:rsidRDefault="0019309D" w:rsidP="00C856A9">
      <w:pPr>
        <w:widowControl w:val="0"/>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(в)</w:t>
      </w:r>
      <w:r w:rsidRPr="00454A1E">
        <w:rPr>
          <w:rFonts w:ascii="Times New Roman" w:eastAsia="Times New Roman" w:hAnsi="Times New Roman"/>
          <w:bCs/>
          <w:iCs/>
          <w:lang w:eastAsia="ru-RU"/>
        </w:rPr>
        <w:tab/>
        <w:t>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направленное на покупку или приобретение иным образом 100 процентов находящихся в обращении ценных бумаг, являющихся Референсным активом</w:t>
      </w:r>
      <w:r w:rsidR="00031984" w:rsidRPr="00454A1E">
        <w:rPr>
          <w:rFonts w:ascii="Times New Roman" w:eastAsia="Times New Roman" w:hAnsi="Times New Roman"/>
          <w:bCs/>
          <w:iCs/>
          <w:lang w:eastAsia="ru-RU"/>
        </w:rPr>
        <w:t xml:space="preserve"> или Базовыми акциями</w:t>
      </w:r>
      <w:r w:rsidRPr="00454A1E">
        <w:rPr>
          <w:rFonts w:ascii="Times New Roman" w:eastAsia="Times New Roman" w:hAnsi="Times New Roman"/>
          <w:bCs/>
          <w:iCs/>
          <w:lang w:eastAsia="ru-RU"/>
        </w:rPr>
        <w:t>, в результате которого происходит передача или возникает обязанность передать такому лицу все указанные ценные бумаги (кроме ценных бумаг, принадлежащих такому лицу напрямую или контролируемых им через третьих лиц).</w:t>
      </w:r>
    </w:p>
    <w:p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r w:rsidR="005A6408">
        <w:rPr>
          <w:rFonts w:ascii="Times New Roman" w:eastAsia="Times New Roman" w:hAnsi="Times New Roman"/>
          <w:szCs w:val="24"/>
          <w:lang w:eastAsia="ru-RU"/>
        </w:rPr>
        <w:t xml:space="preserve">В случае наступления События </w:t>
      </w:r>
      <w:r w:rsidR="00305CCB">
        <w:rPr>
          <w:rFonts w:ascii="Times New Roman" w:eastAsia="Times New Roman" w:hAnsi="Times New Roman"/>
          <w:szCs w:val="24"/>
          <w:lang w:eastAsia="ru-RU"/>
        </w:rPr>
        <w:t>дестабилизации</w:t>
      </w:r>
      <w:r w:rsidR="00344637">
        <w:rPr>
          <w:rFonts w:ascii="Times New Roman" w:eastAsia="Times New Roman" w:hAnsi="Times New Roman"/>
          <w:szCs w:val="24"/>
          <w:lang w:eastAsia="ru-RU"/>
        </w:rPr>
        <w:t xml:space="preserve"> либо предъявления требования о досрочном погашении Облигаций согласно пункту 5.6.1 Решения о выпуске</w:t>
      </w:r>
      <w:r w:rsidR="005A6408">
        <w:rPr>
          <w:rFonts w:ascii="Times New Roman" w:eastAsia="Times New Roman" w:hAnsi="Times New Roman"/>
          <w:szCs w:val="24"/>
          <w:lang w:eastAsia="ru-RU"/>
        </w:rPr>
        <w:t xml:space="preserve">, дата, в которую Расчетный агент определит </w:t>
      </w:r>
      <w:r w:rsidR="00863252" w:rsidRPr="00454A1E">
        <w:rPr>
          <w:rFonts w:ascii="Times New Roman" w:eastAsia="Times New Roman" w:hAnsi="Times New Roman"/>
          <w:lang w:eastAsia="ru-RU"/>
        </w:rPr>
        <w:t>Цену каждого Референсного актива</w:t>
      </w:r>
      <w:r w:rsidR="00863252">
        <w:rPr>
          <w:rFonts w:ascii="Times New Roman" w:eastAsia="Times New Roman" w:hAnsi="Times New Roman"/>
          <w:lang w:eastAsia="ru-RU"/>
        </w:rPr>
        <w:t>, становится Предельной датой оценки.</w:t>
      </w:r>
    </w:p>
    <w:p w:rsidR="0019309D" w:rsidRPr="00454A1E" w:rsidRDefault="0019309D"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Приобретение по публичной оферте</w:t>
      </w:r>
      <w:r w:rsidRPr="00454A1E">
        <w:rPr>
          <w:rFonts w:ascii="Times New Roman" w:eastAsia="Times New Roman" w:hAnsi="Times New Roman"/>
          <w:bCs/>
          <w:iCs/>
          <w:lang w:eastAsia="ru-RU"/>
        </w:rPr>
        <w:t xml:space="preserve"> – 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в результате которого это лицо покупает, иным образом приобретает или получает право на приобретение путем конвертации или иным способом более 10</w:t>
      </w:r>
      <w:r w:rsidR="00F01D17">
        <w:rPr>
          <w:rFonts w:ascii="Times New Roman" w:eastAsia="Times New Roman" w:hAnsi="Times New Roman"/>
          <w:bCs/>
          <w:iCs/>
          <w:lang w:eastAsia="ru-RU"/>
        </w:rPr>
        <w:t>% (десяти</w:t>
      </w:r>
      <w:r w:rsidRPr="00454A1E">
        <w:rPr>
          <w:rFonts w:ascii="Times New Roman" w:eastAsia="Times New Roman" w:hAnsi="Times New Roman"/>
          <w:bCs/>
          <w:iCs/>
          <w:lang w:eastAsia="ru-RU"/>
        </w:rPr>
        <w:t xml:space="preserve"> процентов</w:t>
      </w:r>
      <w:r w:rsidR="00F01D17">
        <w:rPr>
          <w:rFonts w:ascii="Times New Roman" w:eastAsia="Times New Roman" w:hAnsi="Times New Roman"/>
          <w:bCs/>
          <w:iCs/>
          <w:lang w:eastAsia="ru-RU"/>
        </w:rPr>
        <w:t>)</w:t>
      </w:r>
      <w:r w:rsidRPr="00454A1E">
        <w:rPr>
          <w:rFonts w:ascii="Times New Roman" w:eastAsia="Times New Roman" w:hAnsi="Times New Roman"/>
          <w:bCs/>
          <w:iCs/>
          <w:lang w:eastAsia="ru-RU"/>
        </w:rPr>
        <w:t>, но менее 100</w:t>
      </w:r>
      <w:r w:rsidR="00F01D17">
        <w:rPr>
          <w:rFonts w:ascii="Times New Roman" w:eastAsia="Times New Roman" w:hAnsi="Times New Roman"/>
          <w:bCs/>
          <w:iCs/>
          <w:lang w:eastAsia="ru-RU"/>
        </w:rPr>
        <w:t>% (ста</w:t>
      </w:r>
      <w:r w:rsidRPr="00454A1E">
        <w:rPr>
          <w:rFonts w:ascii="Times New Roman" w:eastAsia="Times New Roman" w:hAnsi="Times New Roman"/>
          <w:bCs/>
          <w:iCs/>
          <w:lang w:eastAsia="ru-RU"/>
        </w:rPr>
        <w:t xml:space="preserve"> </w:t>
      </w:r>
      <w:r w:rsidR="00F01D17" w:rsidRPr="00454A1E">
        <w:rPr>
          <w:rFonts w:ascii="Times New Roman" w:eastAsia="Times New Roman" w:hAnsi="Times New Roman"/>
          <w:bCs/>
          <w:iCs/>
          <w:lang w:eastAsia="ru-RU"/>
        </w:rPr>
        <w:t>процентов</w:t>
      </w:r>
      <w:r w:rsidR="00F01D17">
        <w:rPr>
          <w:rFonts w:ascii="Times New Roman" w:eastAsia="Times New Roman" w:hAnsi="Times New Roman"/>
          <w:bCs/>
          <w:iCs/>
          <w:lang w:eastAsia="ru-RU"/>
        </w:rPr>
        <w:t xml:space="preserve">) </w:t>
      </w:r>
      <w:r w:rsidR="00F01D17" w:rsidRPr="00454A1E">
        <w:rPr>
          <w:rFonts w:ascii="Times New Roman" w:eastAsia="Times New Roman" w:hAnsi="Times New Roman"/>
          <w:bCs/>
          <w:iCs/>
          <w:lang w:eastAsia="ru-RU"/>
        </w:rPr>
        <w:t>находящихся</w:t>
      </w:r>
      <w:r w:rsidRPr="00454A1E">
        <w:rPr>
          <w:rFonts w:ascii="Times New Roman" w:eastAsia="Times New Roman" w:hAnsi="Times New Roman"/>
          <w:bCs/>
          <w:iCs/>
          <w:lang w:eastAsia="ru-RU"/>
        </w:rPr>
        <w:t xml:space="preserve"> в обращении голосующих акций Эмитента актива.</w:t>
      </w:r>
    </w:p>
    <w:p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w:t>
      </w:r>
      <w:r w:rsidR="00676A14">
        <w:rPr>
          <w:rFonts w:ascii="Times New Roman" w:eastAsia="Times New Roman" w:hAnsi="Times New Roman"/>
          <w:bCs/>
          <w:iCs/>
          <w:lang w:eastAsia="ru-RU"/>
        </w:rPr>
        <w:t>ООО «Бизнес-Финанс» (ОГРН: 1057749598169)</w:t>
      </w:r>
      <w:r w:rsidRPr="00FA6BBF">
        <w:rPr>
          <w:rFonts w:ascii="Times New Roman" w:eastAsia="Times New Roman" w:hAnsi="Times New Roman"/>
          <w:lang w:eastAsia="ru-RU"/>
        </w:rPr>
        <w:t>.</w:t>
      </w:r>
    </w:p>
    <w:p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rsidR="00890A97" w:rsidRPr="00CE3492" w:rsidRDefault="009A0B6A" w:rsidP="000976BF">
      <w:pPr>
        <w:pStyle w:val="aff0"/>
        <w:jc w:val="both"/>
      </w:pPr>
      <w:r w:rsidRPr="000976BF">
        <w:rPr>
          <w:sz w:val="22"/>
        </w:rPr>
        <w:t>В случае если Расч</w:t>
      </w:r>
      <w:r w:rsidR="00576C4E" w:rsidRPr="000976BF">
        <w:rPr>
          <w:sz w:val="22"/>
        </w:rPr>
        <w:t>е</w:t>
      </w:r>
      <w:r w:rsidRPr="000976BF">
        <w:rPr>
          <w:sz w:val="22"/>
        </w:rPr>
        <w:t>тный агент прекращает исполнять свои обязательства по договору с Эмитентом, Эмитент обязуется в срок не позднее 30</w:t>
      </w:r>
      <w:r w:rsidR="004059A6" w:rsidRPr="000976BF">
        <w:rPr>
          <w:sz w:val="22"/>
        </w:rPr>
        <w:t xml:space="preserve"> (тридцати)</w:t>
      </w:r>
      <w:r w:rsidRPr="000976BF">
        <w:rPr>
          <w:sz w:val="22"/>
        </w:rPr>
        <w:t xml:space="preserve"> дней и в любом случае до наступления обстоятельств, с которыми связана необходимость участия Расч</w:t>
      </w:r>
      <w:r w:rsidR="00576C4E" w:rsidRPr="000976BF">
        <w:rPr>
          <w:sz w:val="22"/>
        </w:rPr>
        <w:t>е</w:t>
      </w:r>
      <w:r w:rsidRPr="000976BF">
        <w:rPr>
          <w:sz w:val="22"/>
        </w:rPr>
        <w:t xml:space="preserve">тного агента при определении размера выплат по Облигациям, </w:t>
      </w:r>
      <w:r w:rsidR="00890A97" w:rsidRPr="000976BF">
        <w:rPr>
          <w:sz w:val="22"/>
        </w:rPr>
        <w:t xml:space="preserve">инициировать проведение общего собрания владельцев Облигаций с вопросом </w:t>
      </w:r>
      <w:r w:rsidR="00890A97" w:rsidRPr="000976BF">
        <w:rPr>
          <w:sz w:val="22"/>
        </w:rPr>
        <w:lastRenderedPageBreak/>
        <w:t xml:space="preserve">повестки дня о даче согласия на внесение изменений в Решение о выпуске в связи с отменой назначения Расчетного агента и назначения нового Расчетного агента. </w:t>
      </w:r>
    </w:p>
    <w:p w:rsidR="00890A97" w:rsidRPr="000976BF" w:rsidRDefault="00890A97" w:rsidP="00890A97">
      <w:pPr>
        <w:pStyle w:val="aff0"/>
        <w:rPr>
          <w:sz w:val="22"/>
        </w:rPr>
      </w:pPr>
      <w:r w:rsidRPr="00890A97">
        <w:rPr>
          <w:sz w:val="22"/>
          <w:szCs w:val="22"/>
        </w:rPr>
        <w:t>Назначение нового Расчетного агента вступает в силу только при условии получения Эмитентом решения общего собрания владельцев Облигаций и внесения изменений в Решение о выпуске.</w:t>
      </w:r>
    </w:p>
    <w:p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sidR="00890A97">
        <w:rPr>
          <w:rFonts w:ascii="Times New Roman" w:eastAsia="Times New Roman" w:hAnsi="Times New Roman"/>
          <w:bCs/>
          <w:iCs/>
          <w:lang w:eastAsia="ru-RU"/>
        </w:rPr>
        <w:t>регистрации изменений в Решение о выпуске Облигаций</w:t>
      </w:r>
      <w:r>
        <w:rPr>
          <w:rFonts w:ascii="Times New Roman" w:eastAsia="Times New Roman" w:hAnsi="Times New Roman"/>
          <w:bCs/>
          <w:iCs/>
          <w:lang w:eastAsia="ru-RU"/>
        </w:rPr>
        <w:t xml:space="preserve">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Цен</w:t>
      </w:r>
      <w:r w:rsidR="002777C5" w:rsidRPr="00454A1E">
        <w:rPr>
          <w:rFonts w:ascii="Times New Roman" w:eastAsia="Times New Roman" w:hAnsi="Times New Roman"/>
          <w:bCs/>
          <w:iCs/>
          <w:lang w:eastAsia="ru-RU"/>
        </w:rPr>
        <w:t>ы</w:t>
      </w:r>
      <w:r w:rsidR="00716EAA">
        <w:rPr>
          <w:rFonts w:ascii="Times New Roman" w:eastAsia="Times New Roman" w:hAnsi="Times New Roman"/>
          <w:bCs/>
          <w:iCs/>
          <w:lang w:eastAsia="ru-RU"/>
        </w:rPr>
        <w:t xml:space="preserve"> </w:t>
      </w:r>
      <w:r w:rsidR="002777C5">
        <w:rPr>
          <w:rFonts w:ascii="Times New Roman" w:eastAsia="Times New Roman" w:hAnsi="Times New Roman"/>
          <w:bCs/>
          <w:iCs/>
          <w:lang w:eastAsia="ru-RU"/>
        </w:rPr>
        <w:t>Референсного актива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1A76A8" w:rsidRPr="00454A1E">
        <w:rPr>
          <w:rFonts w:ascii="Times New Roman" w:eastAsia="Times New Roman" w:hAnsi="Times New Roman"/>
          <w:bCs/>
          <w:iCs/>
          <w:lang w:eastAsia="ru-RU"/>
        </w:rPr>
        <w:t>Акци</w:t>
      </w:r>
      <w:r w:rsidR="005369C2" w:rsidRPr="00454A1E">
        <w:rPr>
          <w:rFonts w:ascii="Times New Roman" w:eastAsia="Times New Roman" w:hAnsi="Times New Roman"/>
          <w:bCs/>
          <w:iCs/>
          <w:lang w:eastAsia="ru-RU"/>
        </w:rPr>
        <w:t>я</w:t>
      </w:r>
      <w:r w:rsidRPr="00454A1E">
        <w:rPr>
          <w:rFonts w:ascii="Times New Roman" w:eastAsia="Times New Roman" w:hAnsi="Times New Roman"/>
          <w:bCs/>
          <w:iCs/>
          <w:lang w:eastAsia="ru-RU"/>
        </w:rPr>
        <w:t>, определ</w:t>
      </w:r>
      <w:r w:rsidR="00576C4E" w:rsidRPr="00454A1E">
        <w:rPr>
          <w:rFonts w:ascii="Times New Roman" w:eastAsia="Times New Roman" w:hAnsi="Times New Roman"/>
          <w:bCs/>
          <w:iCs/>
          <w:lang w:eastAsia="ru-RU"/>
        </w:rPr>
        <w:t>е</w:t>
      </w:r>
      <w:r w:rsidR="005C40E8" w:rsidRPr="00454A1E">
        <w:rPr>
          <w:rFonts w:ascii="Times New Roman" w:eastAsia="Times New Roman" w:hAnsi="Times New Roman"/>
          <w:bCs/>
          <w:iCs/>
          <w:lang w:eastAsia="ru-RU"/>
        </w:rPr>
        <w:t>нн</w:t>
      </w:r>
      <w:r w:rsidR="001A76A8" w:rsidRPr="00454A1E">
        <w:rPr>
          <w:rFonts w:ascii="Times New Roman" w:eastAsia="Times New Roman" w:hAnsi="Times New Roman"/>
          <w:bCs/>
          <w:iCs/>
          <w:lang w:eastAsia="ru-RU"/>
        </w:rPr>
        <w:t>ая</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CA06C3">
        <w:rPr>
          <w:rFonts w:ascii="Times New Roman" w:eastAsiaTheme="minorEastAsia" w:hAnsi="Times New Roman"/>
          <w:lang w:eastAsia="ru-RU"/>
        </w:rPr>
        <w:t>.</w:t>
      </w:r>
    </w:p>
    <w:p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в том числе в отношении каждого Референсного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86C31" w:rsidRPr="00454A1E">
        <w:rPr>
          <w:rFonts w:ascii="Times New Roman" w:eastAsia="Times New Roman" w:hAnsi="Times New Roman"/>
          <w:lang w:eastAsia="ru-RU"/>
        </w:rPr>
        <w:t>включая указание на вид, категорию (тип) соответствующей Акции</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w:t>
      </w:r>
      <w:r w:rsidRPr="00454A1E">
        <w:rPr>
          <w:rFonts w:ascii="Times New Roman" w:eastAsia="Times New Roman" w:hAnsi="Times New Roman"/>
          <w:lang w:eastAsia="ru-RU"/>
        </w:rPr>
        <w:t xml:space="preserve">государственный регистрационный номер выпуска, </w:t>
      </w:r>
      <w:r w:rsidRPr="009574DA">
        <w:rPr>
          <w:rFonts w:ascii="Times New Roman" w:eastAsia="Times New Roman" w:hAnsi="Times New Roman"/>
          <w:lang w:eastAsia="ru-RU"/>
        </w:rPr>
        <w:t xml:space="preserve">ISIN, цифровой или буквенный код, </w:t>
      </w:r>
      <w:r w:rsidRPr="00454A1E">
        <w:rPr>
          <w:rFonts w:ascii="Times New Roman" w:eastAsia="Times New Roman" w:hAnsi="Times New Roman"/>
          <w:lang w:eastAsia="ru-RU"/>
        </w:rPr>
        <w:t xml:space="preserve">торговый идентификатор </w:t>
      </w:r>
      <w:r w:rsidRPr="009574DA">
        <w:rPr>
          <w:rFonts w:ascii="Times New Roman" w:eastAsia="Times New Roman" w:hAnsi="Times New Roman"/>
          <w:lang w:eastAsia="ru-RU"/>
        </w:rPr>
        <w:t>и т.д.);</w:t>
      </w:r>
    </w:p>
    <w:p w:rsidR="00F359AC" w:rsidRPr="00454A1E"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Биржа</w:t>
      </w:r>
      <w:r w:rsidR="00F359AC" w:rsidRPr="00454A1E">
        <w:rPr>
          <w:rFonts w:ascii="Times New Roman" w:eastAsia="Times New Roman" w:hAnsi="Times New Roman"/>
          <w:lang w:eastAsia="ru-RU"/>
        </w:rPr>
        <w:t>;</w:t>
      </w:r>
    </w:p>
    <w:p w:rsidR="004F33AC" w:rsidRPr="00454A1E"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Биржа срочных контрактов, если применимо;</w:t>
      </w:r>
    </w:p>
    <w:p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Pr="00454A1E">
        <w:rPr>
          <w:rFonts w:ascii="Times New Roman" w:eastAsia="Times New Roman" w:hAnsi="Times New Roman"/>
          <w:szCs w:val="24"/>
          <w:lang w:eastAsia="ru-RU"/>
        </w:rPr>
        <w:t>Цены</w:t>
      </w:r>
      <w:r w:rsidR="00C55EB2">
        <w:rPr>
          <w:rFonts w:ascii="Times New Roman" w:eastAsia="Times New Roman" w:hAnsi="Times New Roman"/>
          <w:szCs w:val="24"/>
          <w:lang w:eastAsia="ru-RU"/>
        </w:rPr>
        <w:t xml:space="preserve"> </w:t>
      </w:r>
      <w:r>
        <w:rPr>
          <w:rFonts w:ascii="Times New Roman" w:eastAsia="Times New Roman" w:hAnsi="Times New Roman"/>
          <w:szCs w:val="24"/>
          <w:lang w:eastAsia="ru-RU"/>
        </w:rPr>
        <w:t>Референсного актива</w:t>
      </w:r>
      <w:r w:rsidR="00985B81">
        <w:rPr>
          <w:rFonts w:ascii="Times New Roman" w:eastAsia="Times New Roman" w:hAnsi="Times New Roman"/>
          <w:szCs w:val="24"/>
          <w:lang w:eastAsia="ru-RU"/>
        </w:rPr>
        <w:t xml:space="preserve"> </w:t>
      </w:r>
      <w:r w:rsidR="00985B81" w:rsidRPr="00454A1E">
        <w:rPr>
          <w:rFonts w:ascii="Times New Roman" w:eastAsia="Times New Roman" w:hAnsi="Times New Roman"/>
          <w:szCs w:val="24"/>
          <w:lang w:eastAsia="ru-RU"/>
        </w:rPr>
        <w:t>либо указание на источник</w:t>
      </w:r>
      <w:r w:rsidR="00BB2395" w:rsidRPr="00454A1E">
        <w:rPr>
          <w:rFonts w:ascii="Times New Roman" w:eastAsia="Times New Roman" w:hAnsi="Times New Roman"/>
          <w:szCs w:val="24"/>
          <w:lang w:eastAsia="ru-RU"/>
        </w:rPr>
        <w:t xml:space="preserve"> информации о</w:t>
      </w:r>
      <w:r w:rsidR="00985B81" w:rsidRPr="00454A1E">
        <w:rPr>
          <w:rFonts w:ascii="Times New Roman" w:eastAsia="Times New Roman" w:hAnsi="Times New Roman"/>
          <w:szCs w:val="24"/>
          <w:lang w:eastAsia="ru-RU"/>
        </w:rPr>
        <w:t xml:space="preserve"> такой котировк</w:t>
      </w:r>
      <w:r w:rsidR="00BB2395" w:rsidRPr="00454A1E">
        <w:rPr>
          <w:rFonts w:ascii="Times New Roman" w:eastAsia="Times New Roman" w:hAnsi="Times New Roman"/>
          <w:szCs w:val="24"/>
          <w:lang w:eastAsia="ru-RU"/>
        </w:rPr>
        <w:t>е</w:t>
      </w:r>
      <w:r w:rsidR="00F359AC" w:rsidRPr="00454A1E">
        <w:rPr>
          <w:rFonts w:ascii="Times New Roman" w:eastAsia="Times New Roman" w:hAnsi="Times New Roman"/>
          <w:lang w:eastAsia="ru-RU"/>
        </w:rPr>
        <w:t>.</w:t>
      </w:r>
    </w:p>
    <w:p w:rsidR="00116787" w:rsidRPr="00454A1E" w:rsidRDefault="00116787"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В отношении Референсного актива, в том числе в отношении каждого Референсного актива, включенного в Корзину, в Решении о ключевых условиях может быть дополнительно определено наименование Эмитента актива – полное и (или) краткое наименование на русском языке в отношении Эмитента актива с местом нахождения в РФ или полное и (или) краткое наименование на иностранном языке в отношении Эмитента актива с местом нахождения за пределами РФ.</w:t>
      </w:r>
    </w:p>
    <w:p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rsidR="0077484B" w:rsidRPr="00454A1E" w:rsidRDefault="0077484B" w:rsidP="00FA30F5">
      <w:pPr>
        <w:pStyle w:val="Default"/>
        <w:spacing w:after="240"/>
        <w:jc w:val="both"/>
        <w:rPr>
          <w:rFonts w:eastAsia="Times New Roman"/>
          <w:sz w:val="22"/>
          <w:szCs w:val="22"/>
          <w:lang w:eastAsia="ru-RU"/>
        </w:rPr>
      </w:pPr>
      <w:r w:rsidRPr="00454A1E">
        <w:rPr>
          <w:rFonts w:eastAsia="Times New Roman"/>
          <w:sz w:val="22"/>
          <w:szCs w:val="22"/>
          <w:lang w:eastAsia="ru-RU"/>
        </w:rPr>
        <w:t>В качестве Референсного актива и Альтернативного актива в Решении о ключевых условиях может быть определена акция, АДР или ГДР, обращающ</w:t>
      </w:r>
      <w:r w:rsidR="00AB6515" w:rsidRPr="00454A1E">
        <w:rPr>
          <w:rFonts w:eastAsia="Times New Roman"/>
          <w:sz w:val="22"/>
          <w:szCs w:val="22"/>
          <w:lang w:eastAsia="ru-RU"/>
        </w:rPr>
        <w:t>ие</w:t>
      </w:r>
      <w:r w:rsidRPr="00454A1E">
        <w:rPr>
          <w:rFonts w:eastAsia="Times New Roman"/>
          <w:sz w:val="22"/>
          <w:szCs w:val="22"/>
          <w:lang w:eastAsia="ru-RU"/>
        </w:rPr>
        <w:t>ся на</w:t>
      </w:r>
      <w:r w:rsidR="00924E7E" w:rsidRPr="00454A1E">
        <w:rPr>
          <w:rFonts w:eastAsia="Times New Roman"/>
          <w:sz w:val="22"/>
          <w:szCs w:val="22"/>
          <w:lang w:eastAsia="ru-RU"/>
        </w:rPr>
        <w:t xml:space="preserve"> торгах ПАО Московская Биржа</w:t>
      </w:r>
      <w:r w:rsidR="00B26E52" w:rsidRPr="00454A1E">
        <w:rPr>
          <w:rFonts w:eastAsia="Times New Roman"/>
          <w:sz w:val="22"/>
          <w:szCs w:val="22"/>
          <w:lang w:eastAsia="ru-RU"/>
        </w:rPr>
        <w:t>, ПАО Санкт-Петербургская биржа</w:t>
      </w:r>
      <w:r w:rsidR="00924E7E" w:rsidRPr="00454A1E">
        <w:rPr>
          <w:rFonts w:eastAsia="Times New Roman"/>
          <w:sz w:val="22"/>
          <w:szCs w:val="22"/>
          <w:lang w:eastAsia="ru-RU"/>
        </w:rPr>
        <w:t xml:space="preserve"> или</w:t>
      </w:r>
      <w:r w:rsidRPr="00454A1E">
        <w:rPr>
          <w:rFonts w:eastAsia="Times New Roman"/>
          <w:sz w:val="22"/>
          <w:szCs w:val="22"/>
          <w:lang w:eastAsia="ru-RU"/>
        </w:rPr>
        <w:t xml:space="preserve"> </w:t>
      </w:r>
      <w:r w:rsidR="003A635F" w:rsidRPr="00454A1E">
        <w:rPr>
          <w:rFonts w:eastAsia="Times New Roman"/>
          <w:sz w:val="22"/>
          <w:szCs w:val="22"/>
          <w:lang w:eastAsia="ru-RU"/>
        </w:rPr>
        <w:t xml:space="preserve">любой из </w:t>
      </w:r>
      <w:r w:rsidRPr="00454A1E">
        <w:rPr>
          <w:rFonts w:eastAsia="Times New Roman"/>
          <w:sz w:val="22"/>
          <w:szCs w:val="22"/>
          <w:lang w:eastAsia="ru-RU"/>
        </w:rPr>
        <w:t>бирж</w:t>
      </w:r>
      <w:r w:rsidR="00AB6515" w:rsidRPr="00454A1E">
        <w:rPr>
          <w:rFonts w:eastAsia="Times New Roman"/>
          <w:sz w:val="22"/>
          <w:szCs w:val="22"/>
          <w:lang w:eastAsia="ru-RU"/>
        </w:rPr>
        <w:t>,</w:t>
      </w:r>
      <w:r w:rsidR="00AB6515" w:rsidRPr="00454A1E">
        <w:t xml:space="preserve"> </w:t>
      </w:r>
      <w:r w:rsidR="00AB6515" w:rsidRPr="00454A1E">
        <w:rPr>
          <w:rFonts w:eastAsia="Times New Roman"/>
          <w:sz w:val="22"/>
          <w:szCs w:val="22"/>
          <w:lang w:eastAsia="ru-RU"/>
        </w:rPr>
        <w:t xml:space="preserve">перечень которых содержится в Указании Банка России от 30 мая 2017 года № 4393-У «Об утверждении перечня  иностранных финансовых посредников в целях </w:t>
      </w:r>
      <w:r w:rsidR="00AB6515" w:rsidRPr="00454A1E">
        <w:rPr>
          <w:rFonts w:eastAsia="Times New Roman"/>
          <w:sz w:val="22"/>
          <w:szCs w:val="22"/>
          <w:lang w:eastAsia="ru-RU"/>
        </w:rPr>
        <w:lastRenderedPageBreak/>
        <w:t>признания облигаций и иных долговых обязательств обращающимися облигациями в соответствии со статьей 310 Налогового кодекса Российской Федерации».</w:t>
      </w:r>
    </w:p>
    <w:p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rsidR="00F72357" w:rsidRPr="00D14E2E" w:rsidRDefault="00F72357" w:rsidP="000976BF">
      <w:pPr>
        <w:pStyle w:val="Default"/>
        <w:numPr>
          <w:ilvl w:val="0"/>
          <w:numId w:val="22"/>
        </w:numPr>
        <w:spacing w:before="20"/>
        <w:ind w:hanging="720"/>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 xml:space="preserve">та, а также </w:t>
      </w:r>
      <w:r w:rsidR="00CC6FF2" w:rsidRPr="00CC6FF2">
        <w:rPr>
          <w:rFonts w:eastAsia="Times New Roman"/>
          <w:sz w:val="22"/>
          <w:szCs w:val="22"/>
          <w:lang w:eastAsia="ru-RU"/>
        </w:rPr>
        <w:t>применимости и использования</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w:t>
      </w:r>
      <w:r w:rsidR="00CC6FF2">
        <w:rPr>
          <w:rFonts w:eastAsia="Times New Roman"/>
          <w:sz w:val="22"/>
          <w:szCs w:val="22"/>
          <w:lang w:eastAsia="ru-RU"/>
        </w:rPr>
        <w:t xml:space="preserve"> </w:t>
      </w:r>
      <w:r w:rsidRPr="00D14E2E">
        <w:rPr>
          <w:rFonts w:eastAsia="Times New Roman"/>
          <w:sz w:val="22"/>
          <w:szCs w:val="22"/>
          <w:lang w:eastAsia="ru-RU"/>
        </w:rPr>
        <w:t>указанных барьеров;</w:t>
      </w:r>
    </w:p>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Референсному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D14E2E">
        <w:rPr>
          <w:rFonts w:eastAsia="Times New Roman"/>
          <w:sz w:val="22"/>
          <w:szCs w:val="22"/>
          <w:lang w:eastAsia="ru-RU"/>
        </w:rPr>
        <w:t>;</w:t>
      </w:r>
    </w:p>
    <w:p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7"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7"/>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rsidR="00BC7690" w:rsidRDefault="004F5FD7"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rsidR="00D55650" w:rsidRPr="00FA6BBF" w:rsidRDefault="00D5565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D55650">
        <w:rPr>
          <w:rFonts w:ascii="Times New Roman" w:eastAsia="Times New Roman" w:hAnsi="Times New Roman"/>
          <w:lang w:eastAsia="ru-RU"/>
        </w:rPr>
        <w:t>Эмитент обязан предоставить потенциальному приобретателю Решение о ключевых условиях со всеми изменениями к нему до даты начала размещения Облигаций.</w:t>
      </w:r>
    </w:p>
    <w:p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rsidR="00B325B1" w:rsidRPr="00454A1E"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454A1E">
        <w:rPr>
          <w:rFonts w:ascii="Times New Roman" w:hAnsi="Times New Roman"/>
          <w:bCs/>
          <w:iCs/>
          <w:color w:val="000000"/>
          <w:u w:val="single"/>
          <w:lang w:eastAsia="pa-IN" w:bidi="pa-IN"/>
        </w:rPr>
        <w:t>Сбой биржи</w:t>
      </w:r>
      <w:r w:rsidRPr="00454A1E">
        <w:rPr>
          <w:rFonts w:ascii="Times New Roman" w:hAnsi="Times New Roman"/>
          <w:bCs/>
          <w:iCs/>
          <w:color w:val="000000"/>
          <w:lang w:eastAsia="pa-IN" w:bidi="pa-IN"/>
        </w:rPr>
        <w:t xml:space="preserve"> – </w:t>
      </w:r>
      <w:r w:rsidRPr="00454A1E">
        <w:rPr>
          <w:rFonts w:ascii="Times New Roman" w:hAnsi="Times New Roman"/>
          <w:bCs/>
          <w:iCs/>
          <w:lang w:eastAsia="ar-SA"/>
        </w:rPr>
        <w:t>означает любое из следующих обстоятельств:</w:t>
      </w:r>
    </w:p>
    <w:p w:rsidR="00960EBF" w:rsidRPr="00454A1E" w:rsidRDefault="00B325B1" w:rsidP="00960EBF">
      <w:pPr>
        <w:pStyle w:val="aff0"/>
        <w:jc w:val="both"/>
        <w:rPr>
          <w:sz w:val="22"/>
          <w:szCs w:val="22"/>
        </w:rPr>
      </w:pPr>
      <w:r w:rsidRPr="00454A1E">
        <w:rPr>
          <w:bCs/>
          <w:iCs/>
          <w:color w:val="000000"/>
          <w:sz w:val="22"/>
          <w:szCs w:val="22"/>
          <w:lang w:eastAsia="pa-IN" w:bidi="pa-IN"/>
        </w:rPr>
        <w:lastRenderedPageBreak/>
        <w:t>(а)</w:t>
      </w:r>
      <w:r w:rsidR="00C856A9" w:rsidRPr="00454A1E">
        <w:rPr>
          <w:bCs/>
          <w:iCs/>
          <w:color w:val="000000"/>
          <w:sz w:val="22"/>
          <w:szCs w:val="22"/>
          <w:lang w:eastAsia="pa-IN" w:bidi="pa-IN"/>
        </w:rPr>
        <w:tab/>
      </w:r>
      <w:r w:rsidR="00C878BE" w:rsidRPr="00454A1E">
        <w:rPr>
          <w:bCs/>
          <w:iCs/>
          <w:color w:val="000000"/>
          <w:sz w:val="22"/>
          <w:szCs w:val="22"/>
          <w:lang w:eastAsia="pa-IN" w:bidi="pa-IN"/>
        </w:rPr>
        <w:t xml:space="preserve">наличие </w:t>
      </w:r>
      <w:r w:rsidRPr="00454A1E">
        <w:rPr>
          <w:bCs/>
          <w:iCs/>
          <w:color w:val="000000"/>
          <w:sz w:val="22"/>
          <w:szCs w:val="22"/>
          <w:lang w:eastAsia="pa-IN" w:bidi="pa-IN"/>
        </w:rPr>
        <w:t xml:space="preserve">в Дату оценки </w:t>
      </w:r>
      <w:r w:rsidR="000F1724" w:rsidRPr="00454A1E">
        <w:rPr>
          <w:bCs/>
          <w:iCs/>
          <w:color w:val="000000"/>
          <w:sz w:val="22"/>
          <w:szCs w:val="22"/>
          <w:lang w:eastAsia="pa-IN" w:bidi="pa-IN"/>
        </w:rPr>
        <w:t xml:space="preserve">и (или) в течение не менее половины Биржевых дней в Период наблюдения </w:t>
      </w:r>
      <w:r w:rsidRPr="00454A1E">
        <w:rPr>
          <w:bCs/>
          <w:iCs/>
          <w:color w:val="000000"/>
          <w:sz w:val="22"/>
          <w:szCs w:val="22"/>
          <w:lang w:eastAsia="pa-IN" w:bidi="pa-IN"/>
        </w:rPr>
        <w:t>любого события, не являющегося Внеплановым закрытием, которое</w:t>
      </w:r>
      <w:r w:rsidR="00960EBF" w:rsidRPr="00454A1E">
        <w:rPr>
          <w:bCs/>
          <w:iCs/>
          <w:color w:val="000000"/>
          <w:sz w:val="22"/>
          <w:szCs w:val="22"/>
          <w:lang w:eastAsia="pa-IN" w:bidi="pa-IN"/>
        </w:rPr>
        <w:t>:</w:t>
      </w:r>
      <w:r w:rsidR="00960EBF" w:rsidRPr="00454A1E">
        <w:rPr>
          <w:bCs/>
          <w:iCs/>
          <w:color w:val="000000"/>
          <w:sz w:val="22"/>
          <w:szCs w:val="22"/>
          <w:lang w:eastAsia="pa-IN" w:bidi="pa-IN"/>
        </w:rPr>
        <w:br/>
      </w:r>
    </w:p>
    <w:p w:rsidR="00960EBF" w:rsidRPr="00454A1E" w:rsidRDefault="00960EBF" w:rsidP="00960EBF">
      <w:pPr>
        <w:pStyle w:val="aff0"/>
        <w:jc w:val="both"/>
        <w:rPr>
          <w:sz w:val="22"/>
        </w:rPr>
      </w:pPr>
      <w:r w:rsidRPr="00454A1E">
        <w:rPr>
          <w:sz w:val="22"/>
        </w:rPr>
        <w:t>(</w:t>
      </w:r>
      <w:r w:rsidRPr="00454A1E">
        <w:rPr>
          <w:sz w:val="22"/>
          <w:lang w:val="en-US"/>
        </w:rPr>
        <w:t>i</w:t>
      </w:r>
      <w:r w:rsidRPr="00454A1E">
        <w:rPr>
          <w:sz w:val="22"/>
        </w:rPr>
        <w:t>) более чем на 24 часа лишает возможности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rsidR="00960EBF" w:rsidRPr="00454A1E" w:rsidRDefault="00960EBF" w:rsidP="00960EBF">
      <w:pPr>
        <w:pStyle w:val="aff0"/>
        <w:jc w:val="both"/>
        <w:rPr>
          <w:sz w:val="22"/>
        </w:rPr>
      </w:pPr>
      <w:r w:rsidRPr="00454A1E">
        <w:rPr>
          <w:sz w:val="22"/>
        </w:rPr>
        <w:t>(</w:t>
      </w:r>
      <w:r w:rsidRPr="00454A1E">
        <w:rPr>
          <w:sz w:val="22"/>
          <w:lang w:val="en-US"/>
        </w:rPr>
        <w:t>ii</w:t>
      </w:r>
      <w:r w:rsidRPr="00454A1E">
        <w:rPr>
          <w:sz w:val="22"/>
        </w:rPr>
        <w:t>) создает дополнительные существенные издержки при заключении сделок (или получении данных о котировках) c Референсным активом на Бирже и (или) заключении сделок (или получении данных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 При этом дополнительные издержки считаются существенными, если они составляют более чем 1% от цены Референсного актива либо фьючерсного, опционного или иного срочного договора (контракта), базисным активом которых является Референсный актив, по состоянию на Рабочий день, предшествующий наступлению Сбоя биржи;</w:t>
      </w:r>
    </w:p>
    <w:p w:rsidR="00B325B1" w:rsidRPr="00454A1E"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p>
    <w:p w:rsidR="00112A34" w:rsidRPr="00454A1E"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454A1E">
        <w:rPr>
          <w:rFonts w:ascii="Times New Roman" w:hAnsi="Times New Roman"/>
          <w:bCs/>
          <w:iCs/>
          <w:color w:val="000000"/>
          <w:lang w:eastAsia="pa-IN" w:bidi="pa-IN"/>
        </w:rPr>
        <w:t>(б)</w:t>
      </w:r>
      <w:r w:rsidR="00C856A9" w:rsidRPr="00454A1E">
        <w:rPr>
          <w:rFonts w:ascii="Times New Roman" w:hAnsi="Times New Roman"/>
          <w:bCs/>
          <w:iCs/>
          <w:color w:val="000000"/>
          <w:lang w:eastAsia="pa-IN" w:bidi="pa-IN"/>
        </w:rPr>
        <w:tab/>
      </w:r>
      <w:r w:rsidRPr="00454A1E">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454A1E">
        <w:rPr>
          <w:rFonts w:ascii="Times New Roman" w:hAnsi="Times New Roman"/>
          <w:bCs/>
          <w:iCs/>
          <w:color w:val="000000"/>
          <w:lang w:eastAsia="pa-IN" w:bidi="pa-IN"/>
        </w:rPr>
        <w:t xml:space="preserve"> </w:t>
      </w:r>
      <w:r w:rsidR="000F1724" w:rsidRPr="00454A1E">
        <w:rPr>
          <w:rFonts w:ascii="Times New Roman" w:hAnsi="Times New Roman"/>
          <w:bCs/>
          <w:iCs/>
          <w:color w:val="000000"/>
          <w:lang w:eastAsia="pa-IN" w:bidi="pa-IN"/>
        </w:rPr>
        <w:t>и (</w:t>
      </w:r>
      <w:r w:rsidR="00BB10B1" w:rsidRPr="00454A1E">
        <w:rPr>
          <w:rFonts w:ascii="Times New Roman" w:hAnsi="Times New Roman"/>
          <w:bCs/>
          <w:iCs/>
          <w:color w:val="000000"/>
          <w:lang w:eastAsia="pa-IN" w:bidi="pa-IN"/>
        </w:rPr>
        <w:t>или</w:t>
      </w:r>
      <w:r w:rsidR="000F1724" w:rsidRPr="00454A1E">
        <w:rPr>
          <w:rFonts w:ascii="Times New Roman" w:hAnsi="Times New Roman"/>
          <w:bCs/>
          <w:iCs/>
          <w:color w:val="000000"/>
          <w:lang w:eastAsia="pa-IN" w:bidi="pa-IN"/>
        </w:rPr>
        <w:t>)</w:t>
      </w:r>
      <w:r w:rsidR="006300CD" w:rsidRPr="00454A1E">
        <w:rPr>
          <w:rFonts w:ascii="Times New Roman" w:hAnsi="Times New Roman"/>
          <w:bCs/>
          <w:iCs/>
          <w:color w:val="000000"/>
          <w:lang w:eastAsia="pa-IN" w:bidi="pa-IN"/>
        </w:rPr>
        <w:t xml:space="preserve"> </w:t>
      </w:r>
      <w:r w:rsidR="000F1724" w:rsidRPr="00454A1E">
        <w:rPr>
          <w:rFonts w:ascii="Times New Roman" w:hAnsi="Times New Roman"/>
          <w:bCs/>
          <w:iCs/>
          <w:color w:val="000000"/>
          <w:lang w:eastAsia="pa-IN" w:bidi="pa-IN"/>
        </w:rPr>
        <w:t xml:space="preserve">в течение не менее половины </w:t>
      </w:r>
      <w:r w:rsidR="00BB10B1" w:rsidRPr="00454A1E">
        <w:rPr>
          <w:rFonts w:ascii="Times New Roman" w:hAnsi="Times New Roman"/>
          <w:bCs/>
          <w:iCs/>
          <w:color w:val="000000"/>
          <w:lang w:eastAsia="pa-IN" w:bidi="pa-IN"/>
        </w:rPr>
        <w:t>Биржевых дней в Период наблюдения</w:t>
      </w:r>
      <w:r w:rsidR="00112A34" w:rsidRPr="00454A1E">
        <w:rPr>
          <w:rFonts w:ascii="Times New Roman" w:hAnsi="Times New Roman"/>
          <w:bCs/>
          <w:iCs/>
          <w:color w:val="000000"/>
          <w:lang w:eastAsia="pa-IN" w:bidi="pa-IN"/>
        </w:rPr>
        <w:t>.</w:t>
      </w:r>
    </w:p>
    <w:p w:rsidR="00B325B1" w:rsidRPr="00454A1E"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454A1E">
        <w:rPr>
          <w:rFonts w:ascii="Times New Roman" w:hAnsi="Times New Roman"/>
          <w:color w:val="000000"/>
          <w:u w:val="single"/>
        </w:rPr>
        <w:t xml:space="preserve">Сбой </w:t>
      </w:r>
      <w:r w:rsidRPr="00454A1E">
        <w:rPr>
          <w:rFonts w:ascii="Times New Roman" w:hAnsi="Times New Roman"/>
          <w:bCs/>
          <w:iCs/>
          <w:color w:val="000000"/>
          <w:u w:val="single"/>
          <w:lang w:eastAsia="pa-IN" w:bidi="pa-IN"/>
        </w:rPr>
        <w:t>торгов</w:t>
      </w:r>
      <w:r w:rsidRPr="00454A1E">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w:t>
      </w:r>
      <w:r w:rsidR="002F51A1" w:rsidRPr="00454A1E">
        <w:rPr>
          <w:rFonts w:ascii="Times New Roman" w:hAnsi="Times New Roman"/>
          <w:bCs/>
          <w:iCs/>
          <w:color w:val="000000"/>
          <w:lang w:eastAsia="pa-IN" w:bidi="pa-IN"/>
        </w:rPr>
        <w:t>действующее в течение более 24 часов</w:t>
      </w:r>
      <w:r w:rsidRPr="00454A1E">
        <w:rPr>
          <w:rFonts w:ascii="Times New Roman" w:hAnsi="Times New Roman"/>
          <w:bCs/>
          <w:iCs/>
          <w:color w:val="000000"/>
          <w:lang w:eastAsia="pa-IN" w:bidi="pa-IN"/>
        </w:rPr>
        <w:t>.</w:t>
      </w:r>
    </w:p>
    <w:p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Национализация;</w:t>
      </w:r>
    </w:p>
    <w:p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Делистинг;</w:t>
      </w:r>
    </w:p>
    <w:p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Событие нарушения рынка;</w:t>
      </w:r>
    </w:p>
    <w:p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Несостоятельность;</w:t>
      </w:r>
    </w:p>
    <w:p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Корректировка АДР и (или) ГДР;</w:t>
      </w:r>
    </w:p>
    <w:p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rsidR="0006005B" w:rsidRDefault="00D06287" w:rsidP="00947D7F">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D55650">
        <w:rPr>
          <w:rFonts w:ascii="Times New Roman" w:hAnsi="Times New Roman"/>
          <w:bCs/>
          <w:iCs/>
        </w:rPr>
        <w:t>.</w:t>
      </w:r>
      <w:r w:rsidR="00D55650" w:rsidRPr="000976BF">
        <w:t xml:space="preserve"> </w:t>
      </w:r>
      <w:r w:rsidR="00D55650" w:rsidRPr="00D55650">
        <w:rPr>
          <w:rFonts w:ascii="Times New Roman" w:hAnsi="Times New Roman"/>
          <w:bCs/>
          <w:iCs/>
        </w:rPr>
        <w:t>При этом для целей настоящего подпункта существенным признается изменение стоимости Гипотетической сделки хеджирования на 1 (Один) процент от номинальной стоимости Облигаций или более, по сравнению с первоначальным размером расходов до такого обстоятельства</w:t>
      </w:r>
      <w:r w:rsidR="0006005B">
        <w:rPr>
          <w:rFonts w:ascii="Times New Roman" w:hAnsi="Times New Roman"/>
          <w:bCs/>
          <w:iCs/>
        </w:rPr>
        <w:t xml:space="preserve">; </w:t>
      </w:r>
    </w:p>
    <w:p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lastRenderedPageBreak/>
        <w:t xml:space="preserve">невозможность </w:t>
      </w:r>
      <w:r w:rsidR="00E96604" w:rsidRPr="0005295C">
        <w:rPr>
          <w:rFonts w:ascii="Times New Roman" w:eastAsiaTheme="minorEastAsia" w:hAnsi="Times New Roman"/>
          <w:lang w:eastAsia="ru-RU"/>
        </w:rPr>
        <w:t>замены Референсного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Pr="00454A1E">
        <w:rPr>
          <w:rFonts w:ascii="Times New Roman" w:eastAsiaTheme="minorEastAsia" w:hAnsi="Times New Roman"/>
          <w:lang w:eastAsia="ru-RU"/>
        </w:rPr>
        <w:t>любого из следующих Событи</w:t>
      </w:r>
      <w:r w:rsidR="00916E3C" w:rsidRPr="00454A1E">
        <w:rPr>
          <w:rFonts w:ascii="Times New Roman" w:eastAsiaTheme="minorEastAsia" w:hAnsi="Times New Roman"/>
          <w:lang w:eastAsia="ru-RU"/>
        </w:rPr>
        <w:t>я</w:t>
      </w:r>
      <w:r w:rsidRPr="00454A1E">
        <w:rPr>
          <w:rFonts w:ascii="Times New Roman" w:eastAsiaTheme="minorEastAsia" w:hAnsi="Times New Roman"/>
          <w:lang w:eastAsia="ru-RU"/>
        </w:rPr>
        <w:t xml:space="preserve"> корректировки: Поглощения, Приобретения по публичной оферте либо</w:t>
      </w:r>
      <w:r>
        <w:rPr>
          <w:rFonts w:ascii="Times New Roman" w:eastAsiaTheme="minorEastAsia" w:hAnsi="Times New Roman"/>
          <w:lang w:eastAsia="ru-RU"/>
        </w:rPr>
        <w:t xml:space="preserve"> </w:t>
      </w:r>
      <w:r w:rsidRPr="00FA6BBF">
        <w:rPr>
          <w:rFonts w:ascii="Times New Roman" w:eastAsiaTheme="minorEastAsia" w:hAnsi="Times New Roman"/>
          <w:lang w:eastAsia="ru-RU"/>
        </w:rPr>
        <w:t>Изменения источника Референсного значения</w:t>
      </w:r>
      <w:r w:rsidR="00BB2395" w:rsidRPr="00454A1E">
        <w:rPr>
          <w:rFonts w:ascii="Times New Roman" w:eastAsiaTheme="minorEastAsia" w:hAnsi="Times New Roman"/>
          <w:lang w:eastAsia="ru-RU"/>
        </w:rPr>
        <w:t>, –</w:t>
      </w:r>
      <w:r w:rsidR="00D17755" w:rsidRPr="00454A1E">
        <w:rPr>
          <w:rFonts w:ascii="Times New Roman" w:eastAsiaTheme="minorEastAsia" w:hAnsi="Times New Roman"/>
          <w:lang w:eastAsia="ru-RU"/>
        </w:rPr>
        <w:t xml:space="preserve"> вследствие </w:t>
      </w:r>
      <w:r w:rsidR="00D17755" w:rsidRPr="00454A1E">
        <w:rPr>
          <w:rFonts w:ascii="Times New Roman" w:hAnsi="Times New Roman"/>
          <w:lang w:eastAsia="ru-RU"/>
        </w:rPr>
        <w:t>несоответствия ни одного из Альтернативных активов требованиям</w:t>
      </w:r>
      <w:r w:rsidR="00BB2395" w:rsidRPr="00454A1E">
        <w:rPr>
          <w:rFonts w:ascii="Times New Roman" w:hAnsi="Times New Roman"/>
          <w:lang w:eastAsia="ru-RU"/>
        </w:rPr>
        <w:t xml:space="preserve"> (критериям)</w:t>
      </w:r>
      <w:r w:rsidR="00D17755" w:rsidRPr="00454A1E">
        <w:rPr>
          <w:rFonts w:ascii="Times New Roman" w:hAnsi="Times New Roman"/>
          <w:lang w:eastAsia="ru-RU"/>
        </w:rPr>
        <w:t xml:space="preserve">, предъявляемым </w:t>
      </w:r>
      <w:r w:rsidR="00BB2395" w:rsidRPr="00454A1E">
        <w:rPr>
          <w:rFonts w:ascii="Times New Roman" w:hAnsi="Times New Roman"/>
          <w:lang w:eastAsia="ru-RU"/>
        </w:rPr>
        <w:t xml:space="preserve">к Альтернативным активам </w:t>
      </w:r>
      <w:r w:rsidR="00D17755" w:rsidRPr="00454A1E">
        <w:rPr>
          <w:rFonts w:ascii="Times New Roman" w:hAnsi="Times New Roman"/>
          <w:lang w:eastAsia="ru-RU"/>
        </w:rPr>
        <w:t>в соответствии с п. 12.2 Решения о выпуске</w:t>
      </w:r>
      <w:r w:rsidR="00296603">
        <w:rPr>
          <w:rFonts w:ascii="Times New Roman" w:hAnsi="Times New Roman"/>
          <w:lang w:eastAsia="ru-RU"/>
        </w:rPr>
        <w:t>.</w:t>
      </w:r>
    </w:p>
    <w:p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rsidR="00576C4E" w:rsidRPr="0076180C"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События </w:t>
      </w:r>
      <w:r w:rsidRPr="00454A1E">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Pr="00454A1E">
        <w:rPr>
          <w:rFonts w:ascii="Times New Roman" w:eastAsia="Times New Roman" w:hAnsi="Times New Roman"/>
          <w:szCs w:val="24"/>
          <w:lang w:eastAsia="ru-RU"/>
        </w:rPr>
        <w:t>Событие корректировки</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rsidR="002135C6" w:rsidRPr="00454A1E" w:rsidRDefault="002135C6" w:rsidP="00614FFF">
      <w:pPr>
        <w:autoSpaceDE w:val="0"/>
        <w:autoSpaceDN w:val="0"/>
        <w:adjustRightInd w:val="0"/>
        <w:spacing w:before="20" w:after="240" w:line="240" w:lineRule="auto"/>
        <w:jc w:val="both"/>
        <w:outlineLvl w:val="0"/>
        <w:rPr>
          <w:rFonts w:ascii="Times New Roman" w:hAnsi="Times New Roman"/>
          <w:bCs/>
          <w:iCs/>
        </w:rPr>
      </w:pPr>
      <w:r w:rsidRPr="00454A1E">
        <w:rPr>
          <w:rFonts w:ascii="Times New Roman" w:hAnsi="Times New Roman"/>
          <w:bCs/>
          <w:iCs/>
          <w:u w:val="single"/>
        </w:rPr>
        <w:t>Событие корректировки</w:t>
      </w:r>
      <w:r w:rsidRPr="00454A1E">
        <w:rPr>
          <w:rFonts w:ascii="Times New Roman" w:hAnsi="Times New Roman"/>
          <w:bCs/>
          <w:iCs/>
        </w:rPr>
        <w:t xml:space="preserve"> –</w:t>
      </w:r>
      <w:r w:rsidR="00045966" w:rsidRPr="00454A1E">
        <w:rPr>
          <w:rFonts w:ascii="Times New Roman" w:hAnsi="Times New Roman"/>
          <w:bCs/>
          <w:iCs/>
        </w:rPr>
        <w:t xml:space="preserve"> </w:t>
      </w:r>
      <w:r w:rsidR="00A62B41" w:rsidRPr="00454A1E">
        <w:rPr>
          <w:rFonts w:ascii="Times New Roman" w:eastAsia="Times New Roman" w:hAnsi="Times New Roman"/>
          <w:bCs/>
          <w:iCs/>
          <w:lang w:eastAsia="ru-RU"/>
        </w:rPr>
        <w:t xml:space="preserve">наступление в период с даты начала размещения Облигаций или после нее </w:t>
      </w:r>
      <w:r w:rsidRPr="00454A1E">
        <w:rPr>
          <w:rFonts w:ascii="Times New Roman" w:hAnsi="Times New Roman"/>
          <w:bCs/>
          <w:iCs/>
        </w:rPr>
        <w:t>любого из следующих событий в отношении Референсного актива:</w:t>
      </w:r>
    </w:p>
    <w:p w:rsidR="002135C6" w:rsidRPr="00454A1E"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Поглощение либо Приобретение по публичной оферте;</w:t>
      </w:r>
    </w:p>
    <w:p w:rsidR="002135C6" w:rsidRPr="00454A1E"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 xml:space="preserve">Изменение источника Референсного </w:t>
      </w:r>
      <w:r w:rsidR="00BC4955" w:rsidRPr="00454A1E">
        <w:rPr>
          <w:rFonts w:ascii="Times New Roman" w:hAnsi="Times New Roman"/>
          <w:bCs/>
          <w:iCs/>
        </w:rPr>
        <w:t>значения</w:t>
      </w:r>
      <w:r w:rsidRPr="00454A1E">
        <w:rPr>
          <w:rFonts w:ascii="Times New Roman" w:hAnsi="Times New Roman"/>
          <w:bCs/>
          <w:iCs/>
        </w:rPr>
        <w:t>;</w:t>
      </w:r>
    </w:p>
    <w:p w:rsidR="002135C6" w:rsidRPr="00454A1E"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Трансформация Референсного актива;</w:t>
      </w:r>
    </w:p>
    <w:p w:rsidR="002135C6" w:rsidRPr="00454A1E"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распределение, выпуск или выплата в форме дивиденда</w:t>
      </w:r>
      <w:r w:rsidR="002339DF" w:rsidRPr="00454A1E">
        <w:rPr>
          <w:rFonts w:ascii="Times New Roman" w:hAnsi="Times New Roman"/>
          <w:bCs/>
          <w:iCs/>
        </w:rPr>
        <w:t xml:space="preserve"> или иным образом</w:t>
      </w:r>
      <w:r w:rsidRPr="00454A1E">
        <w:rPr>
          <w:rFonts w:ascii="Times New Roman" w:hAnsi="Times New Roman"/>
          <w:bCs/>
          <w:iCs/>
        </w:rPr>
        <w:t xml:space="preserve"> Эмитентом актива</w:t>
      </w:r>
      <w:r w:rsidR="003624F5" w:rsidRPr="00454A1E">
        <w:rPr>
          <w:rFonts w:ascii="Times New Roman" w:hAnsi="Times New Roman"/>
          <w:bCs/>
          <w:iCs/>
        </w:rPr>
        <w:t xml:space="preserve"> </w:t>
      </w:r>
      <w:r w:rsidRPr="00454A1E">
        <w:rPr>
          <w:rFonts w:ascii="Times New Roman" w:hAnsi="Times New Roman"/>
          <w:bCs/>
          <w:iCs/>
        </w:rPr>
        <w:t>текущим владельцам Референсного актива:</w:t>
      </w:r>
    </w:p>
    <w:p w:rsidR="002135C6" w:rsidRPr="00454A1E" w:rsidRDefault="002135C6" w:rsidP="00C856A9">
      <w:pPr>
        <w:autoSpaceDE w:val="0"/>
        <w:autoSpaceDN w:val="0"/>
        <w:adjustRightInd w:val="0"/>
        <w:spacing w:before="120" w:after="0" w:line="240" w:lineRule="auto"/>
        <w:ind w:left="709"/>
        <w:jc w:val="both"/>
        <w:rPr>
          <w:rFonts w:ascii="Times New Roman" w:hAnsi="Times New Roman"/>
          <w:bCs/>
          <w:iCs/>
        </w:rPr>
      </w:pPr>
      <w:r w:rsidRPr="00454A1E">
        <w:rPr>
          <w:rFonts w:ascii="Times New Roman" w:hAnsi="Times New Roman"/>
          <w:bCs/>
          <w:iCs/>
        </w:rPr>
        <w:t>i)</w:t>
      </w:r>
      <w:r w:rsidRPr="00454A1E">
        <w:rPr>
          <w:rFonts w:ascii="Times New Roman" w:hAnsi="Times New Roman"/>
          <w:bCs/>
          <w:iCs/>
        </w:rPr>
        <w:tab/>
        <w:t>Референсного актива;</w:t>
      </w:r>
    </w:p>
    <w:p w:rsidR="002135C6" w:rsidRPr="00454A1E" w:rsidRDefault="002135C6" w:rsidP="00C856A9">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ii)</w:t>
      </w:r>
      <w:r w:rsidRPr="00454A1E">
        <w:rPr>
          <w:rFonts w:ascii="Times New Roman" w:hAnsi="Times New Roman"/>
          <w:bCs/>
          <w:iCs/>
        </w:rPr>
        <w:tab/>
        <w:t>других акций или иных ценных бумаг, предоставляющих право на получение дохода (дивидендов) от Эмитента актива;</w:t>
      </w:r>
    </w:p>
    <w:p w:rsidR="002135C6" w:rsidRPr="00454A1E" w:rsidRDefault="002135C6" w:rsidP="00C856A9">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iii)</w:t>
      </w:r>
      <w:r w:rsidRPr="00454A1E">
        <w:rPr>
          <w:rFonts w:ascii="Times New Roman" w:hAnsi="Times New Roman"/>
          <w:bCs/>
          <w:iCs/>
        </w:rPr>
        <w:tab/>
        <w:t>акций или иных ценных бумаг другого эмитента, приобретенных (прямо или косвенно) Эмитентом актива в результате выделения или аналогичной сделки;</w:t>
      </w:r>
    </w:p>
    <w:p w:rsidR="00E76687" w:rsidRPr="00454A1E" w:rsidRDefault="00E76687" w:rsidP="007C72B6">
      <w:pPr>
        <w:pStyle w:val="ab"/>
        <w:autoSpaceDE w:val="0"/>
        <w:autoSpaceDN w:val="0"/>
        <w:adjustRightInd w:val="0"/>
        <w:spacing w:before="20" w:after="0" w:line="240" w:lineRule="auto"/>
        <w:contextualSpacing w:val="0"/>
        <w:jc w:val="both"/>
        <w:rPr>
          <w:rFonts w:ascii="Times New Roman" w:hAnsi="Times New Roman"/>
          <w:bCs/>
          <w:iCs/>
        </w:rPr>
      </w:pPr>
      <w:r w:rsidRPr="00454A1E">
        <w:rPr>
          <w:rFonts w:ascii="Times New Roman" w:hAnsi="Times New Roman"/>
          <w:lang w:val="en-US"/>
        </w:rPr>
        <w:t>iv</w:t>
      </w:r>
      <w:r w:rsidRPr="00454A1E">
        <w:rPr>
          <w:rFonts w:ascii="Times New Roman" w:hAnsi="Times New Roman"/>
          <w:bCs/>
          <w:iCs/>
        </w:rPr>
        <w:t>)</w:t>
      </w:r>
      <w:r w:rsidR="00F84AB2" w:rsidRPr="00454A1E">
        <w:rPr>
          <w:rFonts w:ascii="Times New Roman" w:hAnsi="Times New Roman"/>
          <w:bCs/>
          <w:iCs/>
        </w:rPr>
        <w:tab/>
      </w:r>
      <w:r w:rsidRPr="00454A1E">
        <w:rPr>
          <w:rFonts w:ascii="Times New Roman" w:hAnsi="Times New Roman"/>
          <w:bCs/>
          <w:iCs/>
        </w:rPr>
        <w:t>опционов на ценные бумаги или признаваемых в соответствии с применимым законодательством варрантов</w:t>
      </w:r>
      <w:r w:rsidRPr="00454A1E">
        <w:rPr>
          <w:rStyle w:val="afb"/>
          <w:rFonts w:ascii="Times New Roman" w:hAnsi="Times New Roman"/>
          <w:bCs/>
          <w:iCs/>
        </w:rPr>
        <w:footnoteReference w:id="2"/>
      </w:r>
      <w:r w:rsidRPr="00454A1E">
        <w:rPr>
          <w:rFonts w:ascii="Times New Roman" w:hAnsi="Times New Roman"/>
          <w:bCs/>
          <w:iCs/>
        </w:rPr>
        <w:t xml:space="preserve"> на ценные бумаги;</w:t>
      </w:r>
    </w:p>
    <w:p w:rsidR="002135C6" w:rsidRPr="00454A1E" w:rsidRDefault="002135C6" w:rsidP="007C72B6">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v)</w:t>
      </w:r>
      <w:r w:rsidRPr="00454A1E">
        <w:rPr>
          <w:rFonts w:ascii="Times New Roman" w:hAnsi="Times New Roman"/>
          <w:bCs/>
          <w:iCs/>
        </w:rPr>
        <w:tab/>
        <w:t>любых других ценных бумаг или иного имущества</w:t>
      </w:r>
      <w:r w:rsidR="002339DF" w:rsidRPr="00454A1E">
        <w:rPr>
          <w:rFonts w:ascii="Times New Roman" w:hAnsi="Times New Roman"/>
          <w:bCs/>
          <w:iCs/>
        </w:rPr>
        <w:t xml:space="preserve">, </w:t>
      </w:r>
    </w:p>
    <w:p w:rsidR="002135C6" w:rsidRPr="00454A1E" w:rsidRDefault="00667A15" w:rsidP="00ED1883">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если размер соответствующего имущества превышает 10% (десять процентов) от размера рыночной капитализации</w:t>
      </w:r>
      <w:r w:rsidRPr="00454A1E">
        <w:rPr>
          <w:rStyle w:val="afb"/>
          <w:rFonts w:ascii="Times New Roman" w:hAnsi="Times New Roman"/>
          <w:bCs/>
          <w:iCs/>
        </w:rPr>
        <w:footnoteReference w:id="3"/>
      </w:r>
      <w:r w:rsidRPr="00454A1E">
        <w:rPr>
          <w:rFonts w:ascii="Times New Roman" w:hAnsi="Times New Roman"/>
          <w:bCs/>
          <w:iCs/>
        </w:rPr>
        <w:t xml:space="preserve"> Эмитента актива по состоянию на дату выплаты (распределения), </w:t>
      </w:r>
      <w:r w:rsidR="002135C6" w:rsidRPr="00454A1E">
        <w:rPr>
          <w:rFonts w:ascii="Times New Roman" w:hAnsi="Times New Roman"/>
          <w:bCs/>
          <w:iCs/>
        </w:rPr>
        <w:t xml:space="preserve">в каждом случае безвозмездно либо за плату или иное встречное предоставление, меньшее чем рыночная </w:t>
      </w:r>
      <w:r w:rsidR="002339DF" w:rsidRPr="00454A1E">
        <w:rPr>
          <w:rFonts w:ascii="Times New Roman" w:hAnsi="Times New Roman"/>
          <w:bCs/>
          <w:iCs/>
        </w:rPr>
        <w:t xml:space="preserve">стоимость </w:t>
      </w:r>
      <w:r w:rsidR="002135C6" w:rsidRPr="00454A1E">
        <w:rPr>
          <w:rFonts w:ascii="Times New Roman" w:hAnsi="Times New Roman"/>
          <w:bCs/>
          <w:iCs/>
        </w:rPr>
        <w:t>имущества, распределяемого или переданного, определенная Расчетным агентом;</w:t>
      </w:r>
    </w:p>
    <w:p w:rsidR="002135C6" w:rsidRPr="00454A1E"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распределение в отношении Базовых акций имущества, кроме денежных средств, акций или прав, относящихся к любым Базовым акциям, текущим владельцам Базовых акций</w:t>
      </w:r>
      <w:r w:rsidR="00E76687" w:rsidRPr="00454A1E">
        <w:rPr>
          <w:rFonts w:ascii="Times New Roman" w:hAnsi="Times New Roman"/>
          <w:bCs/>
          <w:iCs/>
        </w:rPr>
        <w:t xml:space="preserve">, стоимость которых превышает 10% (десять процентов) от </w:t>
      </w:r>
      <w:r w:rsidR="00667A15" w:rsidRPr="00454A1E">
        <w:rPr>
          <w:rFonts w:ascii="Times New Roman" w:hAnsi="Times New Roman"/>
          <w:bCs/>
          <w:iCs/>
        </w:rPr>
        <w:t xml:space="preserve">размера рыночной </w:t>
      </w:r>
      <w:r w:rsidR="00E76687" w:rsidRPr="00454A1E">
        <w:rPr>
          <w:rFonts w:ascii="Times New Roman" w:hAnsi="Times New Roman"/>
          <w:bCs/>
          <w:iCs/>
        </w:rPr>
        <w:t>капитализации Эмитента актива</w:t>
      </w:r>
      <w:r w:rsidR="00667A15" w:rsidRPr="00454A1E">
        <w:rPr>
          <w:rFonts w:ascii="Times New Roman" w:hAnsi="Times New Roman"/>
          <w:bCs/>
          <w:iCs/>
        </w:rPr>
        <w:t xml:space="preserve"> по состоянию на дату выплаты (распределения)</w:t>
      </w:r>
      <w:r w:rsidRPr="00454A1E">
        <w:rPr>
          <w:rFonts w:ascii="Times New Roman" w:hAnsi="Times New Roman"/>
          <w:bCs/>
          <w:iCs/>
        </w:rPr>
        <w:t xml:space="preserve">; </w:t>
      </w:r>
    </w:p>
    <w:p w:rsidR="002135C6" w:rsidRPr="00454A1E"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 xml:space="preserve">возникновение ситуации, при которой в результате какого-либо события у акционеров Базовых акций снижается объем прав либо голосов по Базовым акциям, и они заключили между собой </w:t>
      </w:r>
      <w:r w:rsidRPr="00454A1E">
        <w:rPr>
          <w:rFonts w:ascii="Times New Roman" w:hAnsi="Times New Roman"/>
          <w:bCs/>
          <w:iCs/>
        </w:rPr>
        <w:lastRenderedPageBreak/>
        <w:t>соглашение, которое предполагает дополнительную эмиссию акций эмитента Базовых акций по цене ниже их ожидаемой рыночной стоимости, определенной Расчетным агентом, в целях восполнения их утраченных прав по Базовым акциям</w:t>
      </w:r>
      <w:r w:rsidR="00147B1B" w:rsidRPr="00454A1E">
        <w:rPr>
          <w:rFonts w:ascii="Times New Roman" w:hAnsi="Times New Roman"/>
          <w:bCs/>
          <w:iCs/>
        </w:rPr>
        <w:t>.</w:t>
      </w:r>
    </w:p>
    <w:p w:rsidR="002135C6" w:rsidRPr="00454A1E" w:rsidRDefault="002135C6" w:rsidP="00ED1883">
      <w:pPr>
        <w:autoSpaceDE w:val="0"/>
        <w:autoSpaceDN w:val="0"/>
        <w:adjustRightInd w:val="0"/>
        <w:spacing w:before="120" w:after="120" w:line="240" w:lineRule="auto"/>
        <w:jc w:val="both"/>
        <w:rPr>
          <w:rFonts w:ascii="Times New Roman" w:hAnsi="Times New Roman"/>
        </w:rPr>
      </w:pPr>
      <w:r w:rsidRPr="00454A1E">
        <w:rPr>
          <w:rFonts w:ascii="Times New Roman" w:hAnsi="Times New Roman"/>
          <w:bCs/>
          <w:iCs/>
        </w:rPr>
        <w:t xml:space="preserve">В случае если в </w:t>
      </w:r>
      <w:r w:rsidR="007B3394" w:rsidRPr="00454A1E">
        <w:rPr>
          <w:rFonts w:ascii="Times New Roman" w:hAnsi="Times New Roman"/>
          <w:bCs/>
          <w:iCs/>
        </w:rPr>
        <w:t>Решении о ключевых условиях</w:t>
      </w:r>
      <w:r w:rsidRPr="00454A1E">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454A1E">
        <w:rPr>
          <w:rFonts w:ascii="Times New Roman" w:hAnsi="Times New Roman"/>
        </w:rPr>
        <w:t>.</w:t>
      </w:r>
    </w:p>
    <w:p w:rsidR="00A62B41" w:rsidRPr="00454A1E" w:rsidRDefault="00A62B41" w:rsidP="00A62B41">
      <w:pPr>
        <w:autoSpaceDE w:val="0"/>
        <w:autoSpaceDN w:val="0"/>
        <w:spacing w:before="120" w:after="120" w:line="240" w:lineRule="auto"/>
        <w:jc w:val="both"/>
        <w:rPr>
          <w:rFonts w:ascii="Times New Roman" w:hAnsi="Times New Roman"/>
        </w:rPr>
      </w:pPr>
      <w:r w:rsidRPr="00454A1E">
        <w:rPr>
          <w:rFonts w:ascii="Times New Roman" w:eastAsia="Times New Roman" w:hAnsi="Times New Roman"/>
          <w:szCs w:val="24"/>
          <w:lang w:eastAsia="ru-RU"/>
        </w:rPr>
        <w:t xml:space="preserve">Наступление События корректировки определяется Расчетным агентом. </w:t>
      </w:r>
      <w:r w:rsidRPr="00454A1E">
        <w:rPr>
          <w:rFonts w:ascii="Times New Roman" w:hAnsi="Times New Roman"/>
        </w:rPr>
        <w:t xml:space="preserve"> </w:t>
      </w:r>
    </w:p>
    <w:p w:rsidR="00B325B1" w:rsidRPr="00454A1E"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454A1E">
        <w:rPr>
          <w:rFonts w:ascii="Times New Roman" w:hAnsi="Times New Roman"/>
          <w:u w:val="single"/>
        </w:rPr>
        <w:t>Событие нарушения рынка</w:t>
      </w:r>
      <w:r w:rsidRPr="00454A1E">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rsidR="00B325B1" w:rsidRPr="00454A1E"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454A1E">
        <w:rPr>
          <w:rFonts w:ascii="Times New Roman" w:hAnsi="Times New Roman"/>
          <w:bCs/>
          <w:iCs/>
          <w:color w:val="000000"/>
          <w:lang w:eastAsia="pa-IN" w:bidi="pa-IN"/>
        </w:rPr>
        <w:t>Сбой торгов;</w:t>
      </w:r>
    </w:p>
    <w:p w:rsidR="00B325B1" w:rsidRPr="00454A1E"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454A1E">
        <w:rPr>
          <w:rFonts w:ascii="Times New Roman" w:hAnsi="Times New Roman"/>
          <w:bCs/>
          <w:iCs/>
          <w:color w:val="000000"/>
          <w:lang w:eastAsia="pa-IN" w:bidi="pa-IN"/>
        </w:rPr>
        <w:t>Сбой биржи;</w:t>
      </w:r>
    </w:p>
    <w:p w:rsidR="00B325B1" w:rsidRPr="00454A1E"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454A1E">
        <w:rPr>
          <w:rFonts w:ascii="Times New Roman" w:hAnsi="Times New Roman"/>
          <w:bCs/>
          <w:iCs/>
          <w:color w:val="000000"/>
          <w:lang w:eastAsia="pa-IN" w:bidi="pa-IN"/>
        </w:rPr>
        <w:t>Внеплановое закрытие.</w:t>
      </w:r>
    </w:p>
    <w:p w:rsidR="007012D5" w:rsidRPr="00454A1E" w:rsidRDefault="00B325B1" w:rsidP="00232CAD">
      <w:pPr>
        <w:widowControl w:val="0"/>
        <w:suppressAutoHyphens/>
        <w:spacing w:before="120" w:line="240" w:lineRule="auto"/>
        <w:jc w:val="both"/>
        <w:rPr>
          <w:rFonts w:ascii="Times New Roman" w:hAnsi="Times New Roman"/>
        </w:rPr>
      </w:pPr>
      <w:r w:rsidRPr="00454A1E">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454A1E">
        <w:rPr>
          <w:rFonts w:ascii="Times New Roman" w:hAnsi="Times New Roman"/>
          <w:bCs/>
          <w:iCs/>
          <w:lang w:eastAsia="ar-SA"/>
        </w:rPr>
        <w:t>обоснованно</w:t>
      </w:r>
      <w:r w:rsidRPr="00454A1E">
        <w:rPr>
          <w:rFonts w:ascii="Times New Roman" w:hAnsi="Times New Roman"/>
          <w:bCs/>
          <w:iCs/>
          <w:lang w:eastAsia="ar-SA"/>
        </w:rPr>
        <w:t>.</w:t>
      </w:r>
      <w:r w:rsidR="003B18EC" w:rsidRPr="00454A1E">
        <w:rPr>
          <w:rFonts w:ascii="Times New Roman" w:hAnsi="Times New Roman"/>
        </w:rPr>
        <w:t xml:space="preserve"> </w:t>
      </w:r>
    </w:p>
    <w:p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rsidR="00CF29C4" w:rsidRPr="00454A1E" w:rsidRDefault="00CF29C4"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Трансформация Референсного актива</w:t>
      </w:r>
      <w:r w:rsidR="001E0F2D" w:rsidRPr="00454A1E">
        <w:rPr>
          <w:rFonts w:ascii="Times New Roman" w:eastAsia="Times New Roman" w:hAnsi="Times New Roman"/>
          <w:bCs/>
          <w:iCs/>
          <w:lang w:eastAsia="ru-RU"/>
        </w:rPr>
        <w:t xml:space="preserve"> – любое из </w:t>
      </w:r>
      <w:r w:rsidR="001A71AE" w:rsidRPr="00454A1E">
        <w:rPr>
          <w:rFonts w:ascii="Times New Roman" w:eastAsia="Times New Roman" w:hAnsi="Times New Roman"/>
          <w:bCs/>
          <w:iCs/>
          <w:lang w:eastAsia="ru-RU"/>
        </w:rPr>
        <w:t xml:space="preserve">следующих </w:t>
      </w:r>
      <w:r w:rsidR="001E0F2D" w:rsidRPr="00454A1E">
        <w:rPr>
          <w:rFonts w:ascii="Times New Roman" w:eastAsia="Times New Roman" w:hAnsi="Times New Roman"/>
          <w:bCs/>
          <w:iCs/>
          <w:lang w:eastAsia="ru-RU"/>
        </w:rPr>
        <w:t>событий в</w:t>
      </w:r>
      <w:r w:rsidR="002F27FE" w:rsidRPr="00454A1E">
        <w:rPr>
          <w:rFonts w:ascii="Times New Roman" w:eastAsia="Times New Roman" w:hAnsi="Times New Roman"/>
          <w:bCs/>
          <w:iCs/>
          <w:lang w:eastAsia="ru-RU"/>
        </w:rPr>
        <w:t xml:space="preserve"> отношении Референсных активов</w:t>
      </w:r>
      <w:r w:rsidR="001E0F2D" w:rsidRPr="00454A1E">
        <w:rPr>
          <w:rFonts w:ascii="Times New Roman" w:eastAsia="Times New Roman" w:hAnsi="Times New Roman"/>
          <w:bCs/>
          <w:iCs/>
          <w:lang w:eastAsia="ru-RU"/>
        </w:rPr>
        <w:t xml:space="preserve">: </w:t>
      </w:r>
    </w:p>
    <w:p w:rsidR="00D11F18" w:rsidRPr="00454A1E" w:rsidRDefault="00D11F18" w:rsidP="00DF65E3">
      <w:pPr>
        <w:pStyle w:val="ab"/>
        <w:numPr>
          <w:ilvl w:val="0"/>
          <w:numId w:val="18"/>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и</w:t>
      </w:r>
      <w:r w:rsidR="001E0F2D" w:rsidRPr="00454A1E">
        <w:rPr>
          <w:rFonts w:ascii="Times New Roman" w:eastAsia="Times New Roman" w:hAnsi="Times New Roman"/>
          <w:bCs/>
          <w:iCs/>
          <w:lang w:eastAsia="ru-RU"/>
        </w:rPr>
        <w:t>зменение номинальной стоимости и/или количества находящегося в обращении Референсного актива без изменения величины акционерного капитала</w:t>
      </w:r>
      <w:r w:rsidR="00F46232" w:rsidRPr="00454A1E">
        <w:rPr>
          <w:rFonts w:ascii="Times New Roman" w:eastAsia="Times New Roman" w:hAnsi="Times New Roman"/>
          <w:bCs/>
          <w:iCs/>
          <w:lang w:eastAsia="ru-RU"/>
        </w:rPr>
        <w:t xml:space="preserve"> Эмитента актива или в случае наступления данного события в отношении АДР или ГДР – без изменения общей номинальной стоимости всех ценных бумаг, составляющих Референсный актив</w:t>
      </w:r>
      <w:r w:rsidR="001E0F2D" w:rsidRPr="00454A1E">
        <w:rPr>
          <w:rFonts w:ascii="Times New Roman" w:eastAsia="Times New Roman" w:hAnsi="Times New Roman"/>
          <w:bCs/>
          <w:iCs/>
          <w:lang w:eastAsia="ru-RU"/>
        </w:rPr>
        <w:t>, в том числе в форме дробления</w:t>
      </w:r>
      <w:r w:rsidRPr="00454A1E">
        <w:rPr>
          <w:rFonts w:ascii="Times New Roman" w:eastAsia="Times New Roman" w:hAnsi="Times New Roman"/>
          <w:bCs/>
          <w:iCs/>
          <w:lang w:eastAsia="ru-RU"/>
        </w:rPr>
        <w:t>,</w:t>
      </w:r>
      <w:r w:rsidR="001E0F2D" w:rsidRPr="00454A1E">
        <w:rPr>
          <w:rFonts w:ascii="Times New Roman" w:eastAsia="Times New Roman" w:hAnsi="Times New Roman"/>
          <w:bCs/>
          <w:iCs/>
          <w:lang w:eastAsia="ru-RU"/>
        </w:rPr>
        <w:t xml:space="preserve"> консолидации</w:t>
      </w:r>
      <w:r w:rsidRPr="00454A1E">
        <w:rPr>
          <w:rFonts w:ascii="Times New Roman" w:eastAsia="Times New Roman" w:hAnsi="Times New Roman"/>
          <w:bCs/>
          <w:iCs/>
          <w:lang w:eastAsia="ru-RU"/>
        </w:rPr>
        <w:t xml:space="preserve"> </w:t>
      </w:r>
      <w:r w:rsidR="00BC7BD6" w:rsidRPr="00454A1E">
        <w:rPr>
          <w:rFonts w:ascii="Times New Roman" w:eastAsia="Times New Roman" w:hAnsi="Times New Roman"/>
          <w:bCs/>
          <w:iCs/>
          <w:lang w:eastAsia="ru-RU"/>
        </w:rPr>
        <w:t>или конвертации</w:t>
      </w:r>
      <w:r w:rsidRPr="00454A1E">
        <w:rPr>
          <w:rFonts w:ascii="Times New Roman" w:eastAsia="Times New Roman" w:hAnsi="Times New Roman"/>
          <w:bCs/>
          <w:iCs/>
          <w:lang w:eastAsia="ru-RU"/>
        </w:rPr>
        <w:t xml:space="preserve"> Референсного актива (кроме случаев, когда конвертация является результатом Поглощения)</w:t>
      </w:r>
      <w:r w:rsidR="001E0F2D" w:rsidRPr="00454A1E">
        <w:rPr>
          <w:rFonts w:ascii="Times New Roman" w:eastAsia="Times New Roman" w:hAnsi="Times New Roman"/>
          <w:bCs/>
          <w:iCs/>
          <w:lang w:eastAsia="ru-RU"/>
        </w:rPr>
        <w:t>, которое привело или может привести к тому, что на цену Референсного актива будут оказывать влияние нерыночные факторы, возникновение которых нельзя было предвидеть и предсказать на дату размещения Облигаций и возникновение которых не зависит от воли Эмитента и/или Расчетного агента</w:t>
      </w:r>
      <w:r w:rsidRPr="00454A1E">
        <w:rPr>
          <w:rFonts w:ascii="Times New Roman" w:eastAsia="Times New Roman" w:hAnsi="Times New Roman"/>
          <w:bCs/>
          <w:iCs/>
          <w:lang w:eastAsia="ru-RU"/>
        </w:rPr>
        <w:t>;</w:t>
      </w:r>
    </w:p>
    <w:p w:rsidR="00AA2E10" w:rsidRPr="00454A1E" w:rsidRDefault="00AA2E10" w:rsidP="00DF65E3">
      <w:pPr>
        <w:pStyle w:val="ab"/>
        <w:numPr>
          <w:ilvl w:val="0"/>
          <w:numId w:val="18"/>
        </w:numPr>
        <w:autoSpaceDE w:val="0"/>
        <w:autoSpaceDN w:val="0"/>
        <w:adjustRightInd w:val="0"/>
        <w:spacing w:before="20" w:after="24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объявление Внеочередных дивидендов</w:t>
      </w:r>
      <w:r w:rsidR="00B46CCF" w:rsidRPr="00454A1E">
        <w:rPr>
          <w:rFonts w:ascii="Times New Roman" w:eastAsia="Times New Roman" w:hAnsi="Times New Roman"/>
          <w:bCs/>
          <w:iCs/>
          <w:lang w:eastAsia="ru-RU"/>
        </w:rPr>
        <w:t>.</w:t>
      </w:r>
    </w:p>
    <w:p w:rsidR="00724AF6" w:rsidRPr="00454A1E" w:rsidRDefault="00724AF6" w:rsidP="008D4F79">
      <w:pPr>
        <w:widowControl w:val="0"/>
        <w:autoSpaceDE w:val="0"/>
        <w:autoSpaceDN w:val="0"/>
        <w:adjustRightInd w:val="0"/>
        <w:spacing w:after="20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 xml:space="preserve">При этом к Трансформации </w:t>
      </w:r>
      <w:r w:rsidR="008512D3" w:rsidRPr="00454A1E">
        <w:rPr>
          <w:rFonts w:ascii="Times New Roman" w:eastAsia="Times New Roman" w:hAnsi="Times New Roman"/>
          <w:bCs/>
          <w:iCs/>
          <w:lang w:eastAsia="ru-RU"/>
        </w:rPr>
        <w:t>Референс</w:t>
      </w:r>
      <w:r w:rsidR="00A5424B" w:rsidRPr="00454A1E">
        <w:rPr>
          <w:rFonts w:ascii="Times New Roman" w:eastAsia="Times New Roman" w:hAnsi="Times New Roman"/>
          <w:bCs/>
          <w:iCs/>
          <w:lang w:eastAsia="ru-RU"/>
        </w:rPr>
        <w:t xml:space="preserve">ного </w:t>
      </w:r>
      <w:r w:rsidRPr="00454A1E">
        <w:rPr>
          <w:rFonts w:ascii="Times New Roman" w:eastAsia="Times New Roman" w:hAnsi="Times New Roman"/>
          <w:bCs/>
          <w:iCs/>
          <w:lang w:eastAsia="ru-RU"/>
        </w:rPr>
        <w:t xml:space="preserve">актива не относится </w:t>
      </w:r>
      <w:r w:rsidR="004C66B4" w:rsidRPr="00454A1E">
        <w:rPr>
          <w:rFonts w:ascii="Times New Roman" w:eastAsia="Times New Roman" w:hAnsi="Times New Roman"/>
          <w:bCs/>
          <w:iCs/>
          <w:lang w:eastAsia="ru-RU"/>
        </w:rPr>
        <w:t xml:space="preserve">событие, описанное в пункте (а) выше, если в результате указанного события производится соразмерное </w:t>
      </w:r>
      <w:r w:rsidRPr="00454A1E">
        <w:rPr>
          <w:rFonts w:ascii="Times New Roman" w:eastAsia="Times New Roman" w:hAnsi="Times New Roman"/>
          <w:bCs/>
          <w:iCs/>
          <w:lang w:eastAsia="ru-RU"/>
        </w:rPr>
        <w:t xml:space="preserve">изменение Первоначального значения </w:t>
      </w:r>
      <w:r w:rsidR="004C66B4" w:rsidRPr="00454A1E">
        <w:rPr>
          <w:rFonts w:ascii="Times New Roman" w:eastAsia="Times New Roman" w:hAnsi="Times New Roman"/>
          <w:bCs/>
          <w:iCs/>
          <w:lang w:eastAsia="ru-RU"/>
        </w:rPr>
        <w:t>путем</w:t>
      </w:r>
      <w:r w:rsidRPr="00454A1E">
        <w:rPr>
          <w:rFonts w:ascii="Times New Roman" w:eastAsia="Times New Roman" w:hAnsi="Times New Roman"/>
          <w:bCs/>
          <w:iCs/>
          <w:lang w:eastAsia="ru-RU"/>
        </w:rPr>
        <w:t xml:space="preserve"> ретроспективной корректировки Биржей </w:t>
      </w:r>
      <w:r w:rsidR="004C66B4" w:rsidRPr="00454A1E">
        <w:rPr>
          <w:rFonts w:ascii="Times New Roman" w:eastAsia="Times New Roman" w:hAnsi="Times New Roman"/>
          <w:bCs/>
          <w:iCs/>
          <w:lang w:eastAsia="ru-RU"/>
        </w:rPr>
        <w:t>Ц</w:t>
      </w:r>
      <w:r w:rsidRPr="00454A1E">
        <w:rPr>
          <w:rFonts w:ascii="Times New Roman" w:eastAsia="Times New Roman" w:hAnsi="Times New Roman"/>
          <w:bCs/>
          <w:iCs/>
          <w:lang w:eastAsia="ru-RU"/>
        </w:rPr>
        <w:t>ены Референсного актива.</w:t>
      </w:r>
    </w:p>
    <w:p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lastRenderedPageBreak/>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rsidR="00C14ED6" w:rsidRPr="00367E07" w:rsidRDefault="004C4F98" w:rsidP="00CC6FF2">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CC6FF2">
        <w:rPr>
          <w:rFonts w:ascii="Times New Roman" w:eastAsia="Times New Roman" w:hAnsi="Times New Roman"/>
          <w:szCs w:val="24"/>
          <w:lang w:eastAsia="ru-RU"/>
        </w:rPr>
        <w:t>.</w:t>
      </w:r>
      <w:r w:rsidR="00CC6FF2" w:rsidRPr="00CC6FF2">
        <w:rPr>
          <w:rFonts w:ascii="Times New Roman" w:eastAsia="Times New Roman" w:hAnsi="Times New Roman"/>
          <w:szCs w:val="24"/>
          <w:lang w:eastAsia="ru-RU"/>
        </w:rPr>
        <w:t xml:space="preserve"> </w:t>
      </w:r>
      <w:r w:rsidR="00CC6FF2" w:rsidRPr="00454A1E">
        <w:rPr>
          <w:rFonts w:ascii="Times New Roman" w:eastAsia="Times New Roman" w:hAnsi="Times New Roman"/>
          <w:szCs w:val="24"/>
          <w:lang w:eastAsia="ru-RU"/>
        </w:rPr>
        <w:t>В случае, если Решением о ключевых условиях определено несколько Референсных активов, Фиксинг определяется для каждого из них отдельно, при этом в Решении о ключевых условиях должна быть приведена формула, позволяющая однозначно определить размер выплат по Облигациям в зависимости от полученных значений Фиксингов. Барьерные значения при этом считаются достигнутыми в том случае, если Фиксинги всех Референсных активов достигли Барьерных значений</w:t>
      </w:r>
      <w:r w:rsidR="00CC6FF2" w:rsidRPr="00454A1E">
        <w:rPr>
          <w:rFonts w:ascii="Times New Roman" w:eastAsia="Times New Roman" w:hAnsi="Times New Roman"/>
          <w:lang w:eastAsia="ru-RU"/>
        </w:rPr>
        <w:t>;</w:t>
      </w:r>
    </w:p>
    <w:p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A7590A" w:rsidRPr="00454A1E">
        <w:rPr>
          <w:rFonts w:ascii="Times New Roman" w:eastAsia="Times New Roman" w:hAnsi="Times New Roman"/>
          <w:szCs w:val="24"/>
          <w:lang w:eastAsia="ru-RU"/>
        </w:rPr>
        <w:t>день, в течение которого осуществлялись торги Референсным активом на Бирже, и</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A7590A" w:rsidRPr="00454A1E">
        <w:rPr>
          <w:rFonts w:ascii="Times New Roman" w:eastAsia="Times New Roman" w:hAnsi="Times New Roman"/>
          <w:szCs w:val="24"/>
          <w:lang w:eastAsia="ru-RU"/>
        </w:rPr>
        <w:t>день, в течение которого осуществлялись торги Референсным активом на Бирже, и</w:t>
      </w:r>
      <w:r w:rsidR="00A7590A">
        <w:rPr>
          <w:rFonts w:ascii="Times New Roman" w:eastAsia="Times New Roman" w:hAnsi="Times New Roman"/>
          <w:szCs w:val="24"/>
          <w:lang w:eastAsia="ru-RU"/>
        </w:rPr>
        <w:t xml:space="preserve">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A7590A" w:rsidRPr="00454A1E">
        <w:rPr>
          <w:rFonts w:ascii="Times New Roman" w:eastAsia="Times New Roman" w:hAnsi="Times New Roman"/>
          <w:szCs w:val="24"/>
          <w:lang w:eastAsia="ru-RU"/>
        </w:rPr>
        <w:t xml:space="preserve">день, в течение которого осуществлялись торги Референсным активом на Бирже, и </w:t>
      </w:r>
      <w:r w:rsidR="00A7590A">
        <w:rPr>
          <w:rFonts w:ascii="Times New Roman" w:eastAsia="Times New Roman" w:hAnsi="Times New Roman"/>
          <w:szCs w:val="24"/>
          <w:lang w:eastAsia="ru-RU"/>
        </w:rPr>
        <w:t>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w:t>
      </w:r>
      <w:r w:rsidR="00010A07">
        <w:rPr>
          <w:rFonts w:ascii="Times New Roman" w:eastAsia="Times New Roman" w:hAnsi="Times New Roman"/>
          <w:bCs/>
          <w:iCs/>
          <w:lang w:eastAsia="ru-RU"/>
        </w:rPr>
        <w:t>йту</w:t>
      </w:r>
      <w:r w:rsidRPr="00454A1E">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454A1E">
        <w:rPr>
          <w:rFonts w:ascii="Times New Roman" w:eastAsia="Times New Roman" w:hAnsi="Times New Roman"/>
          <w:lang w:eastAsia="ru-RU"/>
        </w:rPr>
        <w:t>публикуются соответствующие котировки</w:t>
      </w:r>
      <w:r w:rsidR="00010A07">
        <w:rPr>
          <w:rFonts w:ascii="Times New Roman" w:eastAsia="Times New Roman" w:hAnsi="Times New Roman"/>
          <w:bCs/>
          <w:iCs/>
          <w:lang w:eastAsia="ru-RU"/>
        </w:rPr>
        <w:t>)</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xml:space="preserve">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w:t>
      </w:r>
      <w:r w:rsidRPr="00454A1E">
        <w:rPr>
          <w:rFonts w:ascii="Times New Roman" w:eastAsia="Times New Roman" w:hAnsi="Times New Roman"/>
          <w:lang w:eastAsia="ru-RU"/>
        </w:rPr>
        <w:t>указанном</w:t>
      </w:r>
      <w:r w:rsidRPr="00AA2762">
        <w:rPr>
          <w:rFonts w:ascii="Times New Roman" w:eastAsia="Times New Roman" w:hAnsi="Times New Roman"/>
          <w:lang w:eastAsia="ru-RU"/>
        </w:rPr>
        <w:t xml:space="preserve">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rsidR="009201B0" w:rsidRPr="00454A1E"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Цена</w:t>
      </w:r>
      <w:r w:rsidRPr="00454A1E">
        <w:rPr>
          <w:rFonts w:ascii="Times New Roman" w:eastAsia="Times New Roman" w:hAnsi="Times New Roman"/>
          <w:bCs/>
          <w:iCs/>
          <w:lang w:eastAsia="ru-RU"/>
        </w:rPr>
        <w:t xml:space="preserve"> – </w:t>
      </w:r>
      <w:r w:rsidRPr="00454A1E">
        <w:rPr>
          <w:rFonts w:ascii="Times New Roman" w:eastAsia="Times New Roman" w:hAnsi="Times New Roman"/>
          <w:szCs w:val="24"/>
          <w:lang w:eastAsia="ru-RU"/>
        </w:rPr>
        <w:t>абсолютное значение цены (котировки) Референсного актива, определяемое по данным Биржи, если иное не указано ниже. При этом тип котировки для определения Цены Референсного актива определяется в Решении о ключевых условиях.</w:t>
      </w:r>
    </w:p>
    <w:p w:rsidR="00B42780" w:rsidRPr="00454A1E" w:rsidRDefault="00B42780" w:rsidP="00B4278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В случае</w:t>
      </w:r>
    </w:p>
    <w:p w:rsidR="00B42780" w:rsidRPr="00454A1E" w:rsidRDefault="00B42780" w:rsidP="00B4278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1) невозможности определить Цену какого-либо Референсного актива в связи с невозможностью определить цену (котировку) Референсного актива и (или)</w:t>
      </w:r>
    </w:p>
    <w:p w:rsidR="00B42780" w:rsidRPr="00454A1E" w:rsidRDefault="00B4278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2) События дестабилизации в отношении Референсного актива (в том числе </w:t>
      </w:r>
      <w:r w:rsidR="00973796">
        <w:rPr>
          <w:rFonts w:ascii="Times New Roman" w:eastAsia="Times New Roman" w:hAnsi="Times New Roman"/>
          <w:lang w:eastAsia="ru-RU"/>
        </w:rPr>
        <w:t xml:space="preserve">наступления обстоятельства, существенно влияющего на стоимость </w:t>
      </w:r>
      <w:r w:rsidRPr="00454A1E">
        <w:rPr>
          <w:rFonts w:ascii="Times New Roman" w:eastAsia="Times New Roman" w:hAnsi="Times New Roman"/>
          <w:lang w:eastAsia="ru-RU"/>
        </w:rPr>
        <w:t xml:space="preserve">Гипотетической сделки хеджирования),  </w:t>
      </w:r>
    </w:p>
    <w:p w:rsidR="00B42780" w:rsidRPr="00305CCB" w:rsidRDefault="00B42780" w:rsidP="00B42780">
      <w:pPr>
        <w:pStyle w:val="aff0"/>
        <w:rPr>
          <w:rFonts w:eastAsia="Times New Roman"/>
          <w:sz w:val="22"/>
          <w:szCs w:val="22"/>
        </w:rPr>
      </w:pPr>
      <w:r w:rsidRPr="00305CCB">
        <w:rPr>
          <w:rFonts w:eastAsia="Times New Roman"/>
          <w:sz w:val="22"/>
          <w:szCs w:val="22"/>
        </w:rPr>
        <w:t>Цена Референсного актива определяется в следующем порядке.</w:t>
      </w:r>
    </w:p>
    <w:p w:rsidR="009201B0" w:rsidRPr="00454A1E" w:rsidRDefault="00C4436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lastRenderedPageBreak/>
        <w:t xml:space="preserve">А) </w:t>
      </w:r>
      <w:r w:rsidR="009201B0" w:rsidRPr="00454A1E">
        <w:rPr>
          <w:rFonts w:ascii="Times New Roman" w:eastAsia="Times New Roman" w:hAnsi="Times New Roman"/>
          <w:lang w:eastAsia="ru-RU"/>
        </w:rPr>
        <w:t>Расчетный агент запрашивает у Дилеров</w:t>
      </w:r>
      <w:r w:rsidR="009201B0" w:rsidRPr="00454A1E">
        <w:rPr>
          <w:rFonts w:ascii="Times New Roman" w:eastAsia="Times New Roman" w:hAnsi="Times New Roman"/>
          <w:lang w:eastAsia="ru-RU"/>
        </w:rPr>
        <w:noBreakHyphen/>
        <w:t xml:space="preserve">ориентиров котировки на покупку ими Референсного актива в количестве, </w:t>
      </w:r>
      <w:r w:rsidR="00305CCB" w:rsidRPr="00454A1E">
        <w:rPr>
          <w:rFonts w:ascii="Times New Roman" w:eastAsia="Times New Roman" w:hAnsi="Times New Roman"/>
          <w:lang w:eastAsia="ru-RU"/>
        </w:rPr>
        <w:t>соответствующ</w:t>
      </w:r>
      <w:r w:rsidR="00305CCB">
        <w:rPr>
          <w:rFonts w:ascii="Times New Roman" w:eastAsia="Times New Roman" w:hAnsi="Times New Roman"/>
          <w:lang w:eastAsia="ru-RU"/>
        </w:rPr>
        <w:t>ем</w:t>
      </w:r>
      <w:r w:rsidR="00305CCB" w:rsidRPr="00454A1E">
        <w:rPr>
          <w:rFonts w:ascii="Times New Roman" w:eastAsia="Times New Roman" w:hAnsi="Times New Roman"/>
          <w:lang w:eastAsia="ru-RU"/>
        </w:rPr>
        <w:t xml:space="preserve"> </w:t>
      </w:r>
      <w:r w:rsidR="009201B0" w:rsidRPr="00454A1E">
        <w:rPr>
          <w:rFonts w:ascii="Times New Roman" w:eastAsia="Times New Roman" w:hAnsi="Times New Roman"/>
          <w:lang w:eastAsia="ru-RU"/>
        </w:rPr>
        <w:t>Объему актива, 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будет считаться наибольшая цена из указанных в котировках Дилеров-ориентиров, поступивших в течение 1 (одного) Рабочего дня, следующих за датой запроса.</w:t>
      </w:r>
    </w:p>
    <w:p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Запрос Расчетным агентом котировок на покупку Референсного актива у Дилеров-ориентиров осуществляется в соответствии с пунктом </w:t>
      </w:r>
      <w:r w:rsidRPr="00454A1E">
        <w:rPr>
          <w:rFonts w:ascii="Times New Roman" w:hAnsi="Times New Roman"/>
        </w:rPr>
        <w:t>12.3</w:t>
      </w:r>
      <w:r w:rsidRPr="00454A1E">
        <w:rPr>
          <w:rFonts w:ascii="Times New Roman" w:eastAsia="Times New Roman" w:hAnsi="Times New Roman"/>
          <w:lang w:eastAsia="ru-RU"/>
        </w:rPr>
        <w:t xml:space="preserve"> Решения о выпуске. </w:t>
      </w:r>
    </w:p>
    <w:p w:rsidR="009201B0" w:rsidRPr="00454A1E" w:rsidRDefault="00C4436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Б) </w:t>
      </w:r>
      <w:r w:rsidR="009201B0" w:rsidRPr="00454A1E">
        <w:rPr>
          <w:rFonts w:ascii="Times New Roman" w:eastAsia="Times New Roman" w:hAnsi="Times New Roman"/>
          <w:lang w:eastAsia="ru-RU"/>
        </w:rPr>
        <w:t>Если ни одна котировка на приобретение Референсного актива в Объеме актива не предоставлена Дилерами-ориентирами в указанный в предыдущем абзаце срок, то Расчетный агент не позднее следующего Рабочего дня повторно запрашивает у Дилеров-ориентиров котировки на приобретение Референсного актива в любом количестве или на любую сумму, в котором или на которую Дилеры-ориентиры актива будут готовы приобрести</w:t>
      </w:r>
      <w:r w:rsidR="003D1CBA" w:rsidRPr="00454A1E">
        <w:rPr>
          <w:rFonts w:ascii="Times New Roman" w:eastAsia="Times New Roman" w:hAnsi="Times New Roman"/>
          <w:bCs/>
          <w:iCs/>
          <w:lang w:eastAsia="ru-RU"/>
        </w:rPr>
        <w:t xml:space="preserve"> Референсный актив</w:t>
      </w:r>
      <w:r w:rsidR="009201B0" w:rsidRPr="00454A1E">
        <w:rPr>
          <w:rFonts w:ascii="Times New Roman" w:eastAsia="Times New Roman" w:hAnsi="Times New Roman"/>
          <w:lang w:eastAsia="ru-RU"/>
        </w:rPr>
        <w:t>, но не более Объема актива.</w:t>
      </w:r>
    </w:p>
    <w:p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Если совокупное количество Референсного актива, указанное в котировках Дилеров-ориентиров, или сумма, на которую Дилеры-ориентиры актива готовы приобрести Референсный актив согласно таким котировкам, полученным в течение 1 (одного) Рабочего дня, следующих за датой повторного запроса, будет равно Объему актива, то ценой (котировкой) Референсного актива является средневзвешенное значение цен, указанных в котировках, где в качестве коэффициентов взвешивания применяется количество Референсного актива или сумма, на которую Дилеры-ориентиры актива готовы приобрести Референсный актив, указанные в котировках.</w:t>
      </w:r>
    </w:p>
    <w:p w:rsidR="00721089"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Если совокупное количество Референсного актива или совокупная сумма, на которую Дилеры-ориентиры актива готовы приобрести Референсный актив, указанные в котировках Дилеров-ориентиров, полученных в течение </w:t>
      </w:r>
      <w:r w:rsidRPr="00454A1E">
        <w:rPr>
          <w:rFonts w:ascii="Times New Roman" w:hAnsi="Times New Roman"/>
        </w:rPr>
        <w:t>1 (одного) Рабочего дня, следующего за датой повторного запроса</w:t>
      </w:r>
      <w:r w:rsidRPr="00454A1E">
        <w:rPr>
          <w:rFonts w:ascii="Times New Roman" w:eastAsia="Times New Roman" w:hAnsi="Times New Roman"/>
          <w:lang w:eastAsia="ru-RU"/>
        </w:rPr>
        <w:t xml:space="preserve">, будет больше, чем Объем актива, то Ценой Референсного актива является средневзвешенное значений наилучшей комбинации цен полученных котировок, т.е. </w:t>
      </w:r>
      <w:r w:rsidR="00073659" w:rsidRPr="00465CE6">
        <w:rPr>
          <w:rFonts w:ascii="Times New Roman" w:hAnsi="Times New Roman"/>
        </w:rPr>
        <w:t>средневзвешенное значение цен, указанных в полученных котировках с наиболее выгодными ценами.</w:t>
      </w:r>
      <w:r w:rsidR="00FF7C4E">
        <w:rPr>
          <w:rFonts w:ascii="Times New Roman" w:hAnsi="Times New Roman"/>
        </w:rPr>
        <w:t xml:space="preserve"> </w:t>
      </w:r>
      <w:r w:rsidR="00FF7C4E" w:rsidRPr="00FF7C4E">
        <w:rPr>
          <w:rFonts w:ascii="Times New Roman" w:hAnsi="Times New Roman"/>
        </w:rPr>
        <w:t>В целях предотвращения разночтений под выгодными ценами/ выгодными котировками имеются ввиду те значения цен или котировок, которые позволят владельцу Облигаций получить наибольшую возможную выплату по каждой структурной облигации при ее погашении.</w:t>
      </w:r>
      <w:r w:rsidR="00073659" w:rsidRPr="00465CE6">
        <w:rPr>
          <w:rFonts w:ascii="Times New Roman" w:hAnsi="Times New Roman"/>
        </w:rPr>
        <w:t xml:space="preserve"> </w:t>
      </w:r>
      <w:r w:rsidRPr="00FF7C4E">
        <w:rPr>
          <w:rFonts w:ascii="Times New Roman" w:hAnsi="Times New Roman"/>
        </w:rPr>
        <w:t>Для целей определения</w:t>
      </w:r>
      <w:r w:rsidRPr="00454A1E">
        <w:rPr>
          <w:rFonts w:ascii="Times New Roman" w:eastAsia="Times New Roman" w:hAnsi="Times New Roman"/>
          <w:lang w:eastAsia="ru-RU"/>
        </w:rPr>
        <w:t xml:space="preserve"> наилучшей комбинации котировок по общему правилу используется все количество Референсного актива или вся сумма, на которую Дилеры-ориентиры готовы приобрести Референсный актив, указанные в котировке, однако котировка, по которой количество Референсного актива в совокупности с количеством Референсного актива, указанным в более выгодных котировках, или сумма, на которую Дилер-ориентир готов приобрести Референсный актив, в совокупности с совокупной суммой, указанной в более выгодных котировках, превышает Объем актива, для целей расчета считается предоставленной в той части, в которой количество указанного в ней Референсного актива или сумма, на которую Дилер-ориентир готов приобрести Референсный актив, в совокупности с более выгодными котировками равно(-а) Объему актива.</w:t>
      </w:r>
      <w:r w:rsidR="002A59D1" w:rsidRPr="00454A1E">
        <w:rPr>
          <w:rFonts w:ascii="Times New Roman" w:eastAsia="Times New Roman" w:hAnsi="Times New Roman"/>
          <w:lang w:eastAsia="ru-RU"/>
        </w:rPr>
        <w:t xml:space="preserve"> </w:t>
      </w:r>
    </w:p>
    <w:p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Если совокупное количество Референсного актива или совокупная сумма, на которую Дилеры-ориентиры готовы приобрести Референсный актив, указанные в котировках Дилеров-ориентиров, полученных в течение </w:t>
      </w:r>
      <w:r w:rsidRPr="00454A1E">
        <w:rPr>
          <w:rFonts w:ascii="Times New Roman" w:hAnsi="Times New Roman"/>
        </w:rPr>
        <w:t>1 (одного) Рабочего дня, следующего за датой повторного запроса</w:t>
      </w:r>
      <w:r w:rsidRPr="00454A1E">
        <w:rPr>
          <w:rFonts w:ascii="Times New Roman" w:eastAsia="Times New Roman" w:hAnsi="Times New Roman"/>
          <w:lang w:eastAsia="ru-RU"/>
        </w:rPr>
        <w:t xml:space="preserve">, будет меньше, чем Объем актива, то для целей определения Цены считается, что на приобретение Референсного актива </w:t>
      </w:r>
      <w:r w:rsidR="00892004" w:rsidRPr="00454A1E">
        <w:rPr>
          <w:rFonts w:ascii="Times New Roman" w:eastAsia="Times New Roman" w:hAnsi="Times New Roman"/>
          <w:lang w:eastAsia="ru-RU"/>
        </w:rPr>
        <w:t xml:space="preserve">также </w:t>
      </w:r>
      <w:r w:rsidRPr="00454A1E">
        <w:rPr>
          <w:rFonts w:ascii="Times New Roman" w:eastAsia="Times New Roman" w:hAnsi="Times New Roman"/>
          <w:lang w:eastAsia="ru-RU"/>
        </w:rPr>
        <w:t>выставлена гипотетическая оферта со следующими условиями:</w:t>
      </w:r>
    </w:p>
    <w:p w:rsidR="009201B0" w:rsidRPr="00454A1E"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454A1E">
        <w:rPr>
          <w:rFonts w:ascii="Times New Roman" w:eastAsia="Times New Roman" w:hAnsi="Times New Roman"/>
          <w:lang w:eastAsia="ru-RU"/>
        </w:rPr>
        <w:t xml:space="preserve">количество Референсного актива или сумма, на которую </w:t>
      </w:r>
      <w:r w:rsidR="00892004" w:rsidRPr="00454A1E">
        <w:rPr>
          <w:rFonts w:ascii="Times New Roman" w:eastAsia="Times New Roman" w:hAnsi="Times New Roman"/>
          <w:lang w:eastAsia="ru-RU"/>
        </w:rPr>
        <w:t xml:space="preserve">оферент </w:t>
      </w:r>
      <w:r w:rsidRPr="00454A1E">
        <w:rPr>
          <w:rFonts w:ascii="Times New Roman" w:eastAsia="Times New Roman" w:hAnsi="Times New Roman"/>
          <w:lang w:eastAsia="ru-RU"/>
        </w:rPr>
        <w:t>готов приобрести Референсный актив</w:t>
      </w:r>
      <w:r w:rsidR="00892004" w:rsidRPr="00454A1E">
        <w:rPr>
          <w:rFonts w:ascii="Times New Roman" w:eastAsia="Times New Roman" w:hAnsi="Times New Roman"/>
          <w:lang w:eastAsia="ru-RU"/>
        </w:rPr>
        <w:t>, равно остатку Референсного актива</w:t>
      </w:r>
      <w:r w:rsidRPr="00454A1E">
        <w:rPr>
          <w:rFonts w:ascii="Times New Roman" w:eastAsia="Times New Roman" w:hAnsi="Times New Roman"/>
          <w:lang w:eastAsia="ru-RU"/>
        </w:rPr>
        <w:t xml:space="preserve">; </w:t>
      </w:r>
    </w:p>
    <w:p w:rsidR="00892004" w:rsidRPr="00454A1E" w:rsidRDefault="009201B0" w:rsidP="00892004">
      <w:pPr>
        <w:widowControl w:val="0"/>
        <w:numPr>
          <w:ilvl w:val="0"/>
          <w:numId w:val="3"/>
        </w:numPr>
        <w:autoSpaceDE w:val="0"/>
        <w:autoSpaceDN w:val="0"/>
        <w:adjustRightInd w:val="0"/>
        <w:spacing w:after="200" w:line="240" w:lineRule="auto"/>
        <w:ind w:hanging="294"/>
        <w:jc w:val="both"/>
        <w:rPr>
          <w:rFonts w:ascii="Times New Roman" w:eastAsia="Times New Roman" w:hAnsi="Times New Roman"/>
          <w:lang w:eastAsia="ru-RU"/>
        </w:rPr>
      </w:pPr>
      <w:r w:rsidRPr="00454A1E">
        <w:rPr>
          <w:rFonts w:ascii="Times New Roman" w:eastAsia="Times New Roman" w:hAnsi="Times New Roman"/>
          <w:lang w:eastAsia="ru-RU"/>
        </w:rPr>
        <w:t xml:space="preserve">цена Референсного актива, </w:t>
      </w:r>
      <w:r w:rsidR="00892004" w:rsidRPr="00454A1E">
        <w:rPr>
          <w:rFonts w:ascii="Times New Roman" w:eastAsia="Times New Roman" w:hAnsi="Times New Roman"/>
          <w:lang w:eastAsia="ru-RU"/>
        </w:rPr>
        <w:t>равна наихудшей котировке, полученной от Дилеров-ориентиров, умноженной на 50%.</w:t>
      </w:r>
    </w:p>
    <w:p w:rsidR="006A52A4"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Расчетный агент определяет Цену Референсного актива как средневзвешенное значение между значениями цен в каждой котировке (в том числе в гипотетической оферте), с учетом количества Референсного актива или суммы, на которую Дилеры-ориентиры и </w:t>
      </w:r>
      <w:r w:rsidR="006A52A4" w:rsidRPr="00454A1E">
        <w:rPr>
          <w:rFonts w:ascii="Times New Roman" w:eastAsia="Times New Roman" w:hAnsi="Times New Roman"/>
          <w:lang w:eastAsia="ru-RU"/>
        </w:rPr>
        <w:t xml:space="preserve">оферент по гипотетической оферте </w:t>
      </w:r>
      <w:r w:rsidRPr="00454A1E">
        <w:rPr>
          <w:rFonts w:ascii="Times New Roman" w:eastAsia="Times New Roman" w:hAnsi="Times New Roman"/>
          <w:lang w:eastAsia="ru-RU"/>
        </w:rPr>
        <w:t>готовы приобрести Референсный актив, указанных в котировках.</w:t>
      </w:r>
    </w:p>
    <w:p w:rsidR="006A52A4" w:rsidRPr="00454A1E" w:rsidRDefault="00C44360" w:rsidP="00454A1E">
      <w:pPr>
        <w:pStyle w:val="aff0"/>
        <w:jc w:val="both"/>
        <w:rPr>
          <w:rFonts w:eastAsia="Times New Roman"/>
          <w:sz w:val="22"/>
          <w:szCs w:val="22"/>
        </w:rPr>
      </w:pPr>
      <w:r>
        <w:rPr>
          <w:rFonts w:eastAsia="Times New Roman"/>
          <w:sz w:val="22"/>
          <w:szCs w:val="22"/>
        </w:rPr>
        <w:t xml:space="preserve">В) </w:t>
      </w:r>
      <w:r w:rsidR="006A52A4" w:rsidRPr="00454A1E">
        <w:rPr>
          <w:rFonts w:eastAsia="Times New Roman"/>
          <w:sz w:val="22"/>
          <w:szCs w:val="22"/>
        </w:rPr>
        <w:t xml:space="preserve">Если в рамках запроса котировок предоставлено менее двух котировок, а также если по заключению Расчётного агента в силу недостаточной ликвидности на соответствующем рынке или по иной причине </w:t>
      </w:r>
      <w:r w:rsidR="006A52A4" w:rsidRPr="00454A1E">
        <w:rPr>
          <w:rFonts w:eastAsia="Times New Roman"/>
          <w:sz w:val="22"/>
          <w:szCs w:val="22"/>
        </w:rPr>
        <w:lastRenderedPageBreak/>
        <w:t>полученные котировки не отражают справедливую рыночную стоимость одной ценной бумаги соответствующего вида Референсного актива, для их определения Расчётный агент вправе использовать любую необходимую информацию, в том числе:</w:t>
      </w:r>
    </w:p>
    <w:p w:rsidR="006A52A4" w:rsidRPr="000976BF" w:rsidRDefault="006A52A4" w:rsidP="000976BF">
      <w:pPr>
        <w:widowControl w:val="0"/>
        <w:autoSpaceDE w:val="0"/>
        <w:autoSpaceDN w:val="0"/>
        <w:adjustRightInd w:val="0"/>
        <w:spacing w:after="120" w:line="240" w:lineRule="auto"/>
        <w:jc w:val="both"/>
        <w:rPr>
          <w:rFonts w:ascii="Times New Roman" w:eastAsia="Times New Roman" w:hAnsi="Times New Roman"/>
          <w:lang w:eastAsia="ru-RU"/>
        </w:rPr>
      </w:pPr>
      <w:r w:rsidRPr="000976BF">
        <w:rPr>
          <w:rFonts w:ascii="Times New Roman" w:eastAsia="Times New Roman" w:hAnsi="Times New Roman"/>
          <w:lang w:eastAsia="ru-RU"/>
        </w:rPr>
        <w:t xml:space="preserve">(i) </w:t>
      </w:r>
      <w:r w:rsidR="00073659" w:rsidRPr="000976BF">
        <w:rPr>
          <w:rFonts w:ascii="Times New Roman" w:eastAsia="Times New Roman" w:hAnsi="Times New Roman"/>
          <w:lang w:eastAsia="ru-RU"/>
        </w:rPr>
        <w:t>информаци</w:t>
      </w:r>
      <w:r w:rsidR="00292B53" w:rsidRPr="000976BF">
        <w:rPr>
          <w:rFonts w:ascii="Times New Roman" w:eastAsia="Times New Roman" w:hAnsi="Times New Roman"/>
          <w:lang w:eastAsia="ru-RU"/>
        </w:rPr>
        <w:t>ю</w:t>
      </w:r>
      <w:r w:rsidR="00073659" w:rsidRPr="000976BF">
        <w:rPr>
          <w:rFonts w:ascii="Times New Roman" w:eastAsia="Times New Roman" w:hAnsi="Times New Roman"/>
          <w:lang w:eastAsia="ru-RU"/>
        </w:rPr>
        <w:t>, представленн</w:t>
      </w:r>
      <w:r w:rsidR="00292B53" w:rsidRPr="000976BF">
        <w:rPr>
          <w:rFonts w:ascii="Times New Roman" w:eastAsia="Times New Roman" w:hAnsi="Times New Roman"/>
          <w:lang w:eastAsia="ru-RU"/>
        </w:rPr>
        <w:t>ую</w:t>
      </w:r>
      <w:r w:rsidR="00073659" w:rsidRPr="000976BF">
        <w:rPr>
          <w:rFonts w:ascii="Times New Roman" w:eastAsia="Times New Roman" w:hAnsi="Times New Roman"/>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w:t>
      </w:r>
    </w:p>
    <w:p w:rsidR="006A52A4" w:rsidRPr="000976BF" w:rsidRDefault="006A52A4" w:rsidP="000976BF">
      <w:pPr>
        <w:widowControl w:val="0"/>
        <w:autoSpaceDE w:val="0"/>
        <w:autoSpaceDN w:val="0"/>
        <w:adjustRightInd w:val="0"/>
        <w:spacing w:after="120" w:line="240" w:lineRule="auto"/>
        <w:jc w:val="both"/>
        <w:rPr>
          <w:rFonts w:ascii="Times New Roman" w:eastAsia="Times New Roman" w:hAnsi="Times New Roman"/>
          <w:lang w:eastAsia="ru-RU"/>
        </w:rPr>
      </w:pPr>
      <w:r w:rsidRPr="000976BF">
        <w:rPr>
          <w:rFonts w:ascii="Times New Roman" w:eastAsia="Times New Roman" w:hAnsi="Times New Roman"/>
          <w:lang w:eastAsia="ru-RU"/>
        </w:rPr>
        <w:t xml:space="preserve">(ii) </w:t>
      </w:r>
      <w:r w:rsidR="00073659" w:rsidRPr="000976BF">
        <w:rPr>
          <w:rFonts w:ascii="Times New Roman" w:eastAsia="Times New Roman" w:hAnsi="Times New Roman"/>
          <w:lang w:eastAsia="ru-RU"/>
        </w:rPr>
        <w:t>информацию, указанную в параграфе (</w:t>
      </w:r>
      <w:r w:rsidR="00465CE6" w:rsidRPr="000976BF">
        <w:rPr>
          <w:rFonts w:ascii="Times New Roman" w:eastAsia="Times New Roman" w:hAnsi="Times New Roman"/>
          <w:lang w:eastAsia="ru-RU"/>
        </w:rPr>
        <w:t>i</w:t>
      </w:r>
      <w:r w:rsidR="00073659" w:rsidRPr="000976BF">
        <w:rPr>
          <w:rFonts w:ascii="Times New Roman" w:eastAsia="Times New Roman" w:hAnsi="Times New Roman"/>
          <w:lang w:eastAsia="ru-RU"/>
        </w:rPr>
        <w:t>)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w:t>
      </w:r>
    </w:p>
    <w:p w:rsidR="00073659" w:rsidRPr="000976BF" w:rsidRDefault="00073659" w:rsidP="000976BF">
      <w:pPr>
        <w:widowControl w:val="0"/>
        <w:autoSpaceDE w:val="0"/>
        <w:autoSpaceDN w:val="0"/>
        <w:adjustRightInd w:val="0"/>
        <w:spacing w:after="120" w:line="240" w:lineRule="auto"/>
        <w:jc w:val="both"/>
        <w:rPr>
          <w:rFonts w:ascii="Times New Roman" w:eastAsia="Times New Roman" w:hAnsi="Times New Roman"/>
          <w:lang w:eastAsia="ru-RU"/>
        </w:rPr>
      </w:pPr>
      <w:r w:rsidRPr="000976BF">
        <w:rPr>
          <w:rFonts w:ascii="Times New Roman" w:eastAsia="Times New Roman" w:hAnsi="Times New Roman"/>
          <w:lang w:eastAsia="ru-RU"/>
        </w:rPr>
        <w:t xml:space="preserve">Источники информации в </w:t>
      </w:r>
      <w:r w:rsidR="00465CE6" w:rsidRPr="000976BF">
        <w:rPr>
          <w:rFonts w:ascii="Times New Roman" w:eastAsia="Times New Roman" w:hAnsi="Times New Roman"/>
          <w:lang w:eastAsia="ru-RU"/>
        </w:rPr>
        <w:t>параграфах</w:t>
      </w:r>
      <w:r w:rsidRPr="000976BF">
        <w:rPr>
          <w:rFonts w:ascii="Times New Roman" w:eastAsia="Times New Roman" w:hAnsi="Times New Roman"/>
          <w:lang w:eastAsia="ru-RU"/>
        </w:rPr>
        <w:t xml:space="preserve"> (</w:t>
      </w:r>
      <w:r w:rsidR="008C705A" w:rsidRPr="000976BF">
        <w:rPr>
          <w:rFonts w:ascii="Times New Roman" w:eastAsia="Times New Roman" w:hAnsi="Times New Roman"/>
          <w:lang w:eastAsia="ru-RU"/>
        </w:rPr>
        <w:t>i</w:t>
      </w:r>
      <w:r w:rsidRPr="000976BF">
        <w:rPr>
          <w:rFonts w:ascii="Times New Roman" w:eastAsia="Times New Roman" w:hAnsi="Times New Roman"/>
          <w:lang w:eastAsia="ru-RU"/>
        </w:rPr>
        <w:t>) и (</w:t>
      </w:r>
      <w:r w:rsidR="008C705A" w:rsidRPr="000976BF">
        <w:rPr>
          <w:rFonts w:ascii="Times New Roman" w:eastAsia="Times New Roman" w:hAnsi="Times New Roman"/>
          <w:lang w:eastAsia="ru-RU"/>
        </w:rPr>
        <w:t>ii</w:t>
      </w:r>
      <w:r w:rsidRPr="000976BF">
        <w:rPr>
          <w:rFonts w:ascii="Times New Roman" w:eastAsia="Times New Roman" w:hAnsi="Times New Roman"/>
          <w:lang w:eastAsia="ru-RU"/>
        </w:rPr>
        <w:t>)</w:t>
      </w:r>
      <w:r w:rsidR="008C705A" w:rsidRPr="000976BF">
        <w:rPr>
          <w:rFonts w:ascii="Times New Roman" w:eastAsia="Times New Roman" w:hAnsi="Times New Roman"/>
          <w:lang w:eastAsia="ru-RU"/>
        </w:rPr>
        <w:t xml:space="preserve"> выше</w:t>
      </w:r>
      <w:r w:rsidRPr="000976BF">
        <w:rPr>
          <w:rFonts w:ascii="Times New Roman" w:eastAsia="Times New Roman" w:hAnsi="Times New Roman"/>
          <w:lang w:eastAsia="ru-RU"/>
        </w:rPr>
        <w:t xml:space="preserve"> должны применяться в той последовательности, в которой они указаны. При этом источник из </w:t>
      </w:r>
      <w:r w:rsidR="00465CE6" w:rsidRPr="000976BF">
        <w:rPr>
          <w:rFonts w:ascii="Times New Roman" w:eastAsia="Times New Roman" w:hAnsi="Times New Roman"/>
          <w:lang w:eastAsia="ru-RU"/>
        </w:rPr>
        <w:t>параграфа</w:t>
      </w:r>
      <w:r w:rsidRPr="000976BF">
        <w:rPr>
          <w:rFonts w:ascii="Times New Roman" w:eastAsia="Times New Roman" w:hAnsi="Times New Roman"/>
          <w:lang w:eastAsia="ru-RU"/>
        </w:rPr>
        <w:t xml:space="preserve"> (</w:t>
      </w:r>
      <w:r w:rsidR="008C705A" w:rsidRPr="000976BF">
        <w:rPr>
          <w:rFonts w:ascii="Times New Roman" w:eastAsia="Times New Roman" w:hAnsi="Times New Roman"/>
          <w:lang w:eastAsia="ru-RU"/>
        </w:rPr>
        <w:t>ii</w:t>
      </w:r>
      <w:r w:rsidRPr="000976BF">
        <w:rPr>
          <w:rFonts w:ascii="Times New Roman" w:eastAsia="Times New Roman" w:hAnsi="Times New Roman"/>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0976BF">
        <w:rPr>
          <w:rFonts w:ascii="Times New Roman" w:eastAsia="Times New Roman" w:hAnsi="Times New Roman"/>
          <w:lang w:eastAsia="ru-RU"/>
        </w:rPr>
        <w:t>п</w:t>
      </w:r>
      <w:r w:rsidR="00465CE6" w:rsidRPr="000976BF">
        <w:rPr>
          <w:rFonts w:ascii="Times New Roman" w:eastAsia="Times New Roman" w:hAnsi="Times New Roman"/>
          <w:lang w:eastAsia="ru-RU"/>
        </w:rPr>
        <w:t>араграфе</w:t>
      </w:r>
      <w:r w:rsidRPr="000976BF">
        <w:rPr>
          <w:rFonts w:ascii="Times New Roman" w:eastAsia="Times New Roman" w:hAnsi="Times New Roman"/>
          <w:lang w:eastAsia="ru-RU"/>
        </w:rPr>
        <w:t xml:space="preserve"> (</w:t>
      </w:r>
      <w:r w:rsidR="008C705A" w:rsidRPr="000976BF">
        <w:rPr>
          <w:rFonts w:ascii="Times New Roman" w:eastAsia="Times New Roman" w:hAnsi="Times New Roman"/>
          <w:lang w:eastAsia="ru-RU"/>
        </w:rPr>
        <w:t>i</w:t>
      </w:r>
      <w:r w:rsidRPr="000976BF">
        <w:rPr>
          <w:rFonts w:ascii="Times New Roman" w:eastAsia="Times New Roman" w:hAnsi="Times New Roman"/>
          <w:lang w:eastAsia="ru-RU"/>
        </w:rPr>
        <w:t>).</w:t>
      </w:r>
    </w:p>
    <w:p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Если Дилеры-ориентиры актива не предоставят ни одной котировки, Цена Референсного актива будет считаться равной нулю.</w:t>
      </w:r>
    </w:p>
    <w:p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Для определения Цены Реф</w:t>
      </w:r>
      <w:r w:rsidR="006A52A4" w:rsidRPr="00454A1E">
        <w:rPr>
          <w:rFonts w:ascii="Times New Roman" w:eastAsia="Times New Roman" w:hAnsi="Times New Roman"/>
          <w:lang w:eastAsia="ru-RU"/>
        </w:rPr>
        <w:t>е</w:t>
      </w:r>
      <w:r w:rsidRPr="00454A1E">
        <w:rPr>
          <w:rFonts w:ascii="Times New Roman" w:eastAsia="Times New Roman" w:hAnsi="Times New Roman"/>
          <w:lang w:eastAsia="ru-RU"/>
        </w:rPr>
        <w:t xml:space="preserve">ренсного актива при запросе котировок и информации Расчетный агент применяет количество Референсного актива или сумму денежных средств, на которую делается запрос о приобретении Референсного актива, в зависимости от единицы измерения, в которой выражен Объем актива. </w:t>
      </w:r>
    </w:p>
    <w:p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Расчетный агент предоставляет Эмитенту информацию о Цене Референсного актива не позднее Рабочего дня, следующего за днем ее определения. Эмитент обязан </w:t>
      </w:r>
      <w:r w:rsidR="00261958" w:rsidRPr="00454A1E">
        <w:rPr>
          <w:rFonts w:ascii="Times New Roman" w:eastAsia="Times New Roman" w:hAnsi="Times New Roman"/>
          <w:lang w:eastAsia="ru-RU"/>
        </w:rPr>
        <w:t xml:space="preserve">предоставить </w:t>
      </w:r>
      <w:r w:rsidRPr="00454A1E">
        <w:rPr>
          <w:rFonts w:ascii="Times New Roman" w:eastAsia="Times New Roman" w:hAnsi="Times New Roman"/>
          <w:lang w:eastAsia="ru-RU"/>
        </w:rPr>
        <w:t xml:space="preserve">информацию </w:t>
      </w:r>
      <w:r w:rsidR="00261958" w:rsidRPr="00454A1E">
        <w:rPr>
          <w:rFonts w:ascii="Times New Roman" w:eastAsia="Times New Roman" w:hAnsi="Times New Roman"/>
          <w:lang w:eastAsia="ru-RU"/>
        </w:rPr>
        <w:t>о значении Цены</w:t>
      </w:r>
      <w:r w:rsidRPr="00454A1E">
        <w:rPr>
          <w:rFonts w:ascii="Times New Roman" w:eastAsia="Times New Roman" w:hAnsi="Times New Roman"/>
          <w:lang w:eastAsia="ru-RU"/>
        </w:rPr>
        <w:t xml:space="preserve"> </w:t>
      </w:r>
      <w:r w:rsidR="00261958" w:rsidRPr="00454A1E">
        <w:rPr>
          <w:rFonts w:ascii="Times New Roman" w:eastAsia="Times New Roman" w:hAnsi="Times New Roman"/>
          <w:szCs w:val="24"/>
          <w:lang w:eastAsia="ru-RU"/>
        </w:rPr>
        <w:t>в порядке, предусмотренном пунктом 12.5 Решения о выпуске</w:t>
      </w:r>
      <w:r w:rsidRPr="00454A1E">
        <w:rPr>
          <w:rFonts w:ascii="Times New Roman" w:eastAsia="Times New Roman" w:hAnsi="Times New Roman"/>
          <w:lang w:eastAsia="ru-RU"/>
        </w:rPr>
        <w:t xml:space="preserve"> не позднее Рабочего дня, следующего за днем получения информации о значении Цены от Расчётного агента и до окончания Рабочего дня, предшествующего дате, в которую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454A1E">
        <w:rPr>
          <w:rFonts w:ascii="Times New Roman" w:eastAsiaTheme="minorEastAsia" w:hAnsi="Times New Roman"/>
          <w:lang w:eastAsia="ru-RU"/>
        </w:rPr>
        <w:t>.</w:t>
      </w:r>
      <w:r w:rsidRPr="00454A1E">
        <w:rPr>
          <w:rFonts w:ascii="Times New Roman" w:eastAsia="Times New Roman" w:hAnsi="Times New Roman"/>
          <w:lang w:eastAsia="ru-RU"/>
        </w:rPr>
        <w:t xml:space="preserve"> </w:t>
      </w:r>
    </w:p>
    <w:p w:rsidR="003D1CBA" w:rsidRPr="00454A1E"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heme="minorEastAsia" w:hAnsi="Times New Roman"/>
          <w:lang w:eastAsia="ru-RU"/>
        </w:rPr>
        <w:t xml:space="preserve">В случае наступления События корректировки Цена определяется с учетом корректировок, производимых Расчетным агентом в соответствии с пунктом </w:t>
      </w:r>
      <w:r w:rsidRPr="00454A1E">
        <w:rPr>
          <w:rFonts w:ascii="Times New Roman" w:hAnsi="Times New Roman"/>
        </w:rPr>
        <w:t>12.2</w:t>
      </w:r>
      <w:r w:rsidRPr="00454A1E">
        <w:rPr>
          <w:rFonts w:ascii="Times New Roman" w:eastAsiaTheme="minorEastAsia" w:hAnsi="Times New Roman"/>
          <w:lang w:eastAsia="ru-RU"/>
        </w:rPr>
        <w:t xml:space="preserve"> Решения о выпуске</w:t>
      </w:r>
      <w:r w:rsidR="003D1CBA" w:rsidRPr="00454A1E">
        <w:rPr>
          <w:rFonts w:ascii="Times New Roman" w:eastAsia="Times New Roman" w:hAnsi="Times New Roman"/>
          <w:bCs/>
          <w:iCs/>
          <w:lang w:eastAsia="ru-RU"/>
        </w:rPr>
        <w:t>.</w:t>
      </w:r>
    </w:p>
    <w:p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rsidR="004F5FD7" w:rsidRPr="00454A1E"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Эмитент актива</w:t>
      </w:r>
      <w:r w:rsidR="007C1FBC" w:rsidRPr="00454A1E">
        <w:rPr>
          <w:rFonts w:ascii="Times New Roman" w:eastAsia="Times New Roman" w:hAnsi="Times New Roman"/>
          <w:bCs/>
          <w:iCs/>
          <w:lang w:eastAsia="ru-RU"/>
        </w:rPr>
        <w:t xml:space="preserve"> – лицо, выпустившее и (или) эмитировавшее </w:t>
      </w:r>
      <w:r w:rsidR="00EC05E6" w:rsidRPr="00454A1E">
        <w:rPr>
          <w:rFonts w:ascii="Times New Roman" w:eastAsia="Times New Roman" w:hAnsi="Times New Roman"/>
          <w:bCs/>
          <w:iCs/>
          <w:lang w:eastAsia="ru-RU"/>
        </w:rPr>
        <w:t>ценную бумагу, являющуюся Референсным активом</w:t>
      </w:r>
      <w:r w:rsidR="007C1FBC" w:rsidRPr="00454A1E">
        <w:rPr>
          <w:rFonts w:ascii="Times New Roman" w:eastAsia="Times New Roman" w:hAnsi="Times New Roman"/>
          <w:bCs/>
          <w:iCs/>
          <w:lang w:eastAsia="ru-RU"/>
        </w:rPr>
        <w:t>.</w:t>
      </w:r>
    </w:p>
    <w:p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lastRenderedPageBreak/>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rsidR="00C44360" w:rsidRPr="00973796" w:rsidRDefault="00C44360" w:rsidP="00C44360">
      <w:pPr>
        <w:pStyle w:val="aff0"/>
        <w:rPr>
          <w:sz w:val="22"/>
        </w:rPr>
      </w:pPr>
      <w:r w:rsidRPr="00973796">
        <w:rPr>
          <w:sz w:val="22"/>
        </w:rPr>
        <w:t>(i) 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rsidR="00C44360" w:rsidRPr="00973796" w:rsidRDefault="00C44360" w:rsidP="00C44360">
      <w:pPr>
        <w:pStyle w:val="aff0"/>
        <w:rPr>
          <w:sz w:val="22"/>
        </w:rPr>
      </w:pPr>
      <w:r w:rsidRPr="00973796">
        <w:rPr>
          <w:sz w:val="22"/>
        </w:rPr>
        <w:t>(ii) юридическую невозможность Эмитента и (или) любого из Потенциальных контрагентов по хеджу (любого из Дилеров-ориентиров) по Гипотетической сделке хеджирования иметь права и (или) нести обязанности (в частности, по принятию или совершению платежей) по сделке с Референсным активом (в том числе обязанности по Гипотетической сделке хеджирования и (или) по приобретению или отчуждению Референсного актива).</w:t>
      </w:r>
    </w:p>
    <w:bookmarkEnd w:id="4"/>
    <w:p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6"/>
    <w:p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rsidR="00E147F7" w:rsidRPr="00CA4C9A"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w:t>
      </w:r>
      <w:r w:rsidR="00A46C1B">
        <w:rPr>
          <w:rFonts w:ascii="Times New Roman" w:eastAsiaTheme="minorHAnsi" w:hAnsi="Times New Roman"/>
          <w:bCs/>
          <w:iCs/>
          <w:szCs w:val="24"/>
        </w:rPr>
        <w:t>серии</w:t>
      </w:r>
      <w:r w:rsidR="004B09DE" w:rsidRPr="004B09DE">
        <w:rPr>
          <w:rFonts w:ascii="Times New Roman" w:eastAsiaTheme="minorHAnsi" w:hAnsi="Times New Roman"/>
          <w:bCs/>
          <w:iCs/>
          <w:szCs w:val="24"/>
        </w:rPr>
        <w:t xml:space="preserve"> </w:t>
      </w:r>
      <w:r w:rsidR="00916CD5">
        <w:rPr>
          <w:rFonts w:ascii="Times New Roman" w:eastAsiaTheme="minorHAnsi" w:hAnsi="Times New Roman"/>
          <w:bCs/>
          <w:iCs/>
          <w:szCs w:val="24"/>
        </w:rPr>
        <w:t>С-1-</w:t>
      </w:r>
      <w:r w:rsidR="006402DC" w:rsidRPr="006402DC">
        <w:rPr>
          <w:rFonts w:ascii="Times New Roman" w:eastAsiaTheme="minorHAnsi" w:hAnsi="Times New Roman"/>
          <w:bCs/>
          <w:iCs/>
          <w:szCs w:val="24"/>
        </w:rPr>
        <w:t>17</w:t>
      </w:r>
      <w:r w:rsidR="00CD70CC" w:rsidRPr="00CD70CC">
        <w:rPr>
          <w:rFonts w:ascii="Times New Roman" w:eastAsiaTheme="minorHAnsi" w:hAnsi="Times New Roman"/>
          <w:bCs/>
          <w:iCs/>
          <w:szCs w:val="24"/>
        </w:rPr>
        <w:t>5</w:t>
      </w:r>
      <w:r w:rsidR="00CA4C9A" w:rsidRPr="00CA4C9A">
        <w:rPr>
          <w:rFonts w:ascii="Times New Roman" w:eastAsiaTheme="minorHAnsi" w:hAnsi="Times New Roman"/>
          <w:bCs/>
          <w:iCs/>
          <w:szCs w:val="24"/>
        </w:rPr>
        <w:t>2</w:t>
      </w:r>
      <w:bookmarkStart w:id="8" w:name="_GoBack"/>
      <w:bookmarkEnd w:id="8"/>
    </w:p>
    <w:p w:rsidR="00E147F7" w:rsidRPr="00A83957"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w:t>
      </w:r>
      <w:r w:rsidR="000A2BC2">
        <w:rPr>
          <w:rFonts w:ascii="Times New Roman" w:eastAsia="Times New Roman" w:hAnsi="Times New Roman"/>
          <w:szCs w:val="24"/>
          <w:lang w:eastAsia="ru-RU"/>
        </w:rPr>
        <w:t xml:space="preserve"> или Сумму расчета</w:t>
      </w:r>
      <w:r w:rsidRPr="00FA6BBF">
        <w:rPr>
          <w:rFonts w:ascii="Times New Roman" w:eastAsia="Times New Roman" w:hAnsi="Times New Roman"/>
          <w:szCs w:val="24"/>
          <w:lang w:eastAsia="ru-RU"/>
        </w:rPr>
        <w:t xml:space="preserve"> в зависимости от наступления или ненаступления</w:t>
      </w:r>
      <w:r w:rsidR="003B3347">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 одного или нескольких обстоятельств, предусмотренных Решением о выпуске;</w:t>
      </w:r>
    </w:p>
    <w:p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требовать досрочного погашения Облигации в случае существенного нарушения </w:t>
      </w:r>
      <w:r w:rsidRPr="00FA6BBF">
        <w:rPr>
          <w:rFonts w:ascii="Times New Roman" w:eastAsia="Times New Roman" w:hAnsi="Times New Roman"/>
          <w:szCs w:val="24"/>
          <w:lang w:eastAsia="ru-RU"/>
        </w:rPr>
        <w:lastRenderedPageBreak/>
        <w:t>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w:t>
      </w:r>
      <w:r w:rsidR="003B3347">
        <w:rPr>
          <w:rFonts w:ascii="Times New Roman" w:hAnsi="Times New Roman"/>
          <w:b/>
          <w:bCs/>
          <w:iCs/>
          <w:szCs w:val="24"/>
          <w:lang w:eastAsia="ru-RU"/>
        </w:rPr>
        <w:t xml:space="preserve"> </w:t>
      </w:r>
      <w:r w:rsidRPr="007A3C09">
        <w:rPr>
          <w:rFonts w:ascii="Times New Roman" w:hAnsi="Times New Roman"/>
          <w:b/>
          <w:bCs/>
          <w:iCs/>
          <w:szCs w:val="24"/>
          <w:lang w:eastAsia="ru-RU"/>
        </w:rPr>
        <w:t>или нескольких обстоятельств, предусмотренных решением о выпуске структурных облигаций.</w:t>
      </w:r>
    </w:p>
    <w:p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C03F69">
        <w:rPr>
          <w:rFonts w:ascii="Times New Roman" w:eastAsia="Times New Roman" w:hAnsi="Times New Roman"/>
          <w:szCs w:val="24"/>
          <w:lang w:eastAsia="ru-RU"/>
        </w:rPr>
        <w:t xml:space="preserve"> </w:t>
      </w:r>
    </w:p>
    <w:p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 xml:space="preserve">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w:t>
      </w:r>
      <w:r w:rsidRPr="00FA6BBF">
        <w:rPr>
          <w:rFonts w:ascii="Times New Roman" w:hAnsi="Times New Roman"/>
          <w:bCs/>
          <w:iCs/>
          <w:szCs w:val="24"/>
          <w:lang w:eastAsia="ru-RU"/>
        </w:rPr>
        <w:lastRenderedPageBreak/>
        <w:t>реорганизации, распределении имущества ликвидируемого юридического лица и в иных случаях, установленных Банком России.</w:t>
      </w:r>
    </w:p>
    <w:p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t>5.3.1. Порядок определения выплат по каждой структурной облигации при ее погашении</w:t>
      </w:r>
    </w:p>
    <w:p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206DB4">
        <w:rPr>
          <w:rFonts w:ascii="Times New Roman" w:eastAsia="Times New Roman" w:hAnsi="Times New Roman"/>
          <w:szCs w:val="24"/>
          <w:lang w:eastAsia="ru-RU"/>
        </w:rPr>
        <w:t xml:space="preserve"> и (или)</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Pr="00FA6BBF">
        <w:rPr>
          <w:rFonts w:ascii="Times New Roman" w:eastAsia="Times New Roman" w:hAnsi="Times New Roman"/>
          <w:szCs w:val="24"/>
          <w:lang w:eastAsia="ru-RU"/>
        </w:rPr>
        <w:t>.</w:t>
      </w:r>
    </w:p>
    <w:p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rsidR="00BB7815" w:rsidRPr="00524720" w:rsidRDefault="00492935" w:rsidP="00FF7C4E">
      <w:pPr>
        <w:pStyle w:val="ab"/>
        <w:widowControl w:val="0"/>
        <w:numPr>
          <w:ilvl w:val="0"/>
          <w:numId w:val="68"/>
        </w:numPr>
        <w:autoSpaceDE w:val="0"/>
        <w:autoSpaceDN w:val="0"/>
        <w:adjustRightInd w:val="0"/>
        <w:spacing w:after="120" w:line="240" w:lineRule="auto"/>
        <w:ind w:left="0" w:firstLine="0"/>
        <w:jc w:val="both"/>
        <w:rPr>
          <w:rFonts w:ascii="Times New Roman" w:eastAsia="Times New Roman" w:hAnsi="Times New Roman"/>
          <w:szCs w:val="24"/>
          <w:lang w:eastAsia="ru-RU"/>
        </w:rPr>
      </w:pPr>
      <w:r w:rsidRPr="00524720">
        <w:rPr>
          <w:rFonts w:ascii="Times New Roman" w:eastAsia="Times New Roman" w:hAnsi="Times New Roman"/>
          <w:szCs w:val="24"/>
          <w:lang w:eastAsia="ru-RU"/>
        </w:rPr>
        <w:t xml:space="preserve">Если по состоянию на 19 часов 00 минут (по московскому времени) дня, </w:t>
      </w:r>
      <w:r w:rsidRPr="00524720">
        <w:rPr>
          <w:rFonts w:ascii="Times New Roman" w:eastAsia="Times New Roman" w:hAnsi="Times New Roman"/>
          <w:lang w:eastAsia="ru-RU"/>
        </w:rPr>
        <w:t>наступающего за 2 (два) Рабочих дня до</w:t>
      </w:r>
      <w:r w:rsidRPr="00524720">
        <w:rPr>
          <w:rFonts w:ascii="Times New Roman" w:eastAsia="Times New Roman" w:hAnsi="Times New Roman"/>
          <w:szCs w:val="24"/>
          <w:lang w:eastAsia="ru-RU"/>
        </w:rPr>
        <w:t xml:space="preserve"> даты погашения Облигаций, установленной в Решении о ключевых условиях, </w:t>
      </w:r>
      <w:r w:rsidRPr="00524720">
        <w:rPr>
          <w:rFonts w:ascii="Times New Roman" w:eastAsia="Times New Roman" w:hAnsi="Times New Roman"/>
          <w:szCs w:val="24"/>
          <w:u w:val="single"/>
          <w:lang w:eastAsia="ru-RU"/>
        </w:rPr>
        <w:t>отсутствует</w:t>
      </w:r>
      <w:r w:rsidRPr="00524720">
        <w:rPr>
          <w:rFonts w:ascii="Times New Roman" w:eastAsia="Times New Roman" w:hAnsi="Times New Roman"/>
          <w:szCs w:val="24"/>
          <w:lang w:eastAsia="ru-RU"/>
        </w:rPr>
        <w:t xml:space="preserve"> Событие дестабилизации и при этом </w:t>
      </w:r>
      <w:r w:rsidR="00BB7815" w:rsidRPr="00524720">
        <w:rPr>
          <w:rFonts w:ascii="Times New Roman" w:eastAsia="Times New Roman" w:hAnsi="Times New Roman"/>
          <w:szCs w:val="24"/>
          <w:lang w:eastAsia="ru-RU"/>
        </w:rPr>
        <w:t>в Предельную дату оценки:</w:t>
      </w:r>
    </w:p>
    <w:p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w:t>
      </w:r>
      <w:r w:rsidR="00C63316" w:rsidRPr="000976BF">
        <w:t xml:space="preserve"> </w:t>
      </w:r>
      <w:r w:rsidR="00C63316" w:rsidRPr="00C63316">
        <w:rPr>
          <w:rFonts w:ascii="Times New Roman" w:hAnsi="Times New Roman"/>
        </w:rPr>
        <w:t xml:space="preserve">при этом в отношении Барьера исполнения в отношении Суммы расчета не указано, что он «не применим», </w:t>
      </w:r>
      <w:r w:rsidR="00C63316">
        <w:rPr>
          <w:rFonts w:ascii="Times New Roman" w:hAnsi="Times New Roman"/>
        </w:rPr>
        <w:t>то</w:t>
      </w:r>
      <w:r>
        <w:rPr>
          <w:rFonts w:ascii="Times New Roman" w:hAnsi="Times New Roman"/>
        </w:rPr>
        <w:t xml:space="preserve"> применяется следующий порядок определения размера выплаты:</w:t>
      </w:r>
    </w:p>
    <w:p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w:t>
      </w:r>
      <w:r w:rsidR="00A17526" w:rsidRPr="00FB5AEA">
        <w:rPr>
          <w:rFonts w:ascii="Times New Roman" w:eastAsia="Times New Roman" w:hAnsi="Times New Roman"/>
          <w:szCs w:val="24"/>
          <w:lang w:eastAsia="ru-RU"/>
        </w:rPr>
        <w:t>Барьер</w:t>
      </w:r>
      <w:r w:rsidR="00A17526">
        <w:rPr>
          <w:rFonts w:ascii="Times New Roman" w:eastAsia="Times New Roman" w:hAnsi="Times New Roman"/>
          <w:szCs w:val="24"/>
          <w:lang w:eastAsia="ru-RU"/>
        </w:rPr>
        <w:t>а</w:t>
      </w:r>
      <w:r w:rsidR="00A17526" w:rsidRPr="00FB5AEA">
        <w:rPr>
          <w:rFonts w:ascii="Times New Roman" w:eastAsia="Times New Roman" w:hAnsi="Times New Roman"/>
          <w:szCs w:val="24"/>
          <w:lang w:eastAsia="ru-RU"/>
        </w:rPr>
        <w:t xml:space="preserve"> </w:t>
      </w:r>
      <w:r w:rsidRPr="00FB5AEA">
        <w:rPr>
          <w:rFonts w:ascii="Times New Roman" w:eastAsia="Times New Roman" w:hAnsi="Times New Roman"/>
          <w:szCs w:val="24"/>
          <w:lang w:eastAsia="ru-RU"/>
        </w:rPr>
        <w:t xml:space="preserve">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11741A">
        <w:rPr>
          <w:rFonts w:ascii="Times New Roman" w:eastAsia="Times New Roman" w:hAnsi="Times New Roman"/>
          <w:szCs w:val="24"/>
          <w:lang w:eastAsia="ru-RU"/>
        </w:rPr>
        <w:t xml:space="preserve">накопленный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rsidR="00EB1F67" w:rsidRPr="00F63BA8" w:rsidRDefault="008F2E8E" w:rsidP="00255EDC">
      <w:pPr>
        <w:jc w:val="both"/>
        <w:rPr>
          <w:rFonts w:ascii="Times New Roman" w:eastAsia="Times New Roman" w:hAnsi="Times New Roman"/>
          <w:lang w:eastAsia="ru-RU"/>
        </w:rPr>
      </w:pPr>
      <w:r>
        <w:rPr>
          <w:rFonts w:ascii="Times New Roman" w:eastAsia="Times New Roman" w:hAnsi="Times New Roman"/>
          <w:szCs w:val="24"/>
          <w:lang w:eastAsia="ru-RU"/>
        </w:rPr>
        <w:br/>
      </w:r>
      <w:r w:rsidR="007C7454" w:rsidRPr="00CD0EFC">
        <w:rPr>
          <w:rFonts w:ascii="Times New Roman" w:eastAsia="Times New Roman" w:hAnsi="Times New Roman"/>
          <w:szCs w:val="24"/>
          <w:lang w:eastAsia="ru-RU"/>
        </w:rPr>
        <w:t xml:space="preserve">2) </w:t>
      </w:r>
      <w:r w:rsidR="007C7454">
        <w:rPr>
          <w:rFonts w:ascii="Times New Roman" w:eastAsia="Times New Roman" w:hAnsi="Times New Roman"/>
          <w:szCs w:val="24"/>
          <w:lang w:eastAsia="ru-RU"/>
        </w:rPr>
        <w:t>Е</w:t>
      </w:r>
      <w:r w:rsidR="00D652E1" w:rsidRPr="00367E07">
        <w:rPr>
          <w:rFonts w:ascii="Times New Roman" w:eastAsia="Times New Roman" w:hAnsi="Times New Roman"/>
          <w:szCs w:val="24"/>
          <w:lang w:eastAsia="ru-RU"/>
        </w:rPr>
        <w:t>сли по состоянию на 1</w:t>
      </w:r>
      <w:r w:rsidR="00ED08F6" w:rsidRPr="00367E07">
        <w:rPr>
          <w:rFonts w:ascii="Times New Roman" w:eastAsia="Times New Roman" w:hAnsi="Times New Roman"/>
          <w:szCs w:val="24"/>
          <w:lang w:eastAsia="ru-RU"/>
        </w:rPr>
        <w:t>9</w:t>
      </w:r>
      <w:r w:rsidR="00D652E1" w:rsidRPr="00367E07">
        <w:rPr>
          <w:rFonts w:ascii="Times New Roman" w:eastAsia="Times New Roman" w:hAnsi="Times New Roman"/>
          <w:szCs w:val="24"/>
          <w:lang w:eastAsia="ru-RU"/>
        </w:rPr>
        <w:t xml:space="preserve"> часов 00 минут (по московскому времени) дня, </w:t>
      </w:r>
      <w:r w:rsidR="001C3EC1" w:rsidRPr="00367E07">
        <w:rPr>
          <w:rFonts w:ascii="Times New Roman" w:eastAsia="Times New Roman" w:hAnsi="Times New Roman"/>
          <w:szCs w:val="24"/>
          <w:lang w:eastAsia="ru-RU"/>
        </w:rPr>
        <w:t xml:space="preserve">наступающего </w:t>
      </w:r>
      <w:r w:rsidR="001C3EC1" w:rsidRPr="00367E07">
        <w:rPr>
          <w:rFonts w:ascii="Times New Roman" w:eastAsia="Times New Roman" w:hAnsi="Times New Roman"/>
          <w:lang w:eastAsia="ru-RU"/>
        </w:rPr>
        <w:t>за 2 (два) Рабочих дня до</w:t>
      </w:r>
      <w:r w:rsidR="001C3EC1" w:rsidRPr="00367E07">
        <w:rPr>
          <w:rFonts w:ascii="Times New Roman" w:eastAsia="Times New Roman" w:hAnsi="Times New Roman"/>
          <w:szCs w:val="24"/>
          <w:lang w:eastAsia="ru-RU"/>
        </w:rPr>
        <w:t xml:space="preserve"> </w:t>
      </w:r>
      <w:r w:rsidR="00D652E1" w:rsidRPr="00367E07">
        <w:rPr>
          <w:rFonts w:ascii="Times New Roman" w:eastAsia="Times New Roman" w:hAnsi="Times New Roman"/>
          <w:szCs w:val="24"/>
          <w:lang w:eastAsia="ru-RU"/>
        </w:rPr>
        <w:t>дат</w:t>
      </w:r>
      <w:r w:rsidR="001C3EC1" w:rsidRPr="00367E07">
        <w:rPr>
          <w:rFonts w:ascii="Times New Roman" w:eastAsia="Times New Roman" w:hAnsi="Times New Roman"/>
          <w:szCs w:val="24"/>
          <w:lang w:eastAsia="ru-RU"/>
        </w:rPr>
        <w:t>ы</w:t>
      </w:r>
      <w:r w:rsidR="00D652E1" w:rsidRPr="00367E07">
        <w:rPr>
          <w:rFonts w:ascii="Times New Roman" w:eastAsia="Times New Roman" w:hAnsi="Times New Roman"/>
          <w:szCs w:val="24"/>
          <w:lang w:eastAsia="ru-RU"/>
        </w:rPr>
        <w:t xml:space="preserve"> погашения Облигаций, установленной в Решении о ключевых условиях, </w:t>
      </w:r>
      <w:r w:rsidR="00D652E1" w:rsidRPr="000976BF">
        <w:rPr>
          <w:rFonts w:ascii="Times New Roman" w:hAnsi="Times New Roman"/>
          <w:u w:val="single"/>
        </w:rPr>
        <w:t>имеет место</w:t>
      </w:r>
      <w:r w:rsidR="00D652E1" w:rsidRPr="00367E07">
        <w:rPr>
          <w:rFonts w:ascii="Times New Roman" w:eastAsia="Times New Roman" w:hAnsi="Times New Roman"/>
          <w:szCs w:val="24"/>
          <w:lang w:eastAsia="ru-RU"/>
        </w:rPr>
        <w:t xml:space="preserve"> Событие дестабилизации,</w:t>
      </w:r>
      <w:r>
        <w:rPr>
          <w:rFonts w:ascii="Times New Roman" w:eastAsia="Times New Roman" w:hAnsi="Times New Roman"/>
          <w:szCs w:val="24"/>
          <w:lang w:eastAsia="ru-RU"/>
        </w:rPr>
        <w:t xml:space="preserve"> </w:t>
      </w:r>
      <w:r w:rsidRPr="009C577E">
        <w:rPr>
          <w:rFonts w:ascii="Times New Roman" w:eastAsia="Times New Roman" w:hAnsi="Times New Roman"/>
          <w:szCs w:val="24"/>
          <w:lang w:eastAsia="ru-RU"/>
        </w:rPr>
        <w:t>влекущее за собой погашение облигаций в порядке, предусмотренном в пункте 5.6.2, для целей расчета размера выплат при погашении Облигаций</w:t>
      </w:r>
      <w:r w:rsidR="00D61F78" w:rsidRPr="009C577E">
        <w:rPr>
          <w:rFonts w:ascii="Times New Roman" w:eastAsia="Times New Roman" w:hAnsi="Times New Roman"/>
          <w:szCs w:val="24"/>
          <w:lang w:eastAsia="ru-RU"/>
        </w:rPr>
        <w:t xml:space="preserve"> для каждого Референсного актива, в отношении которого наступило Событие дестабилизации,  Расчетный агент определяет Цену в соответствии с определением термина «Цена» в соответствующих обстоятельствах, а также Референсные значения и значения Фиксинга . Полученные значения Фиксинга сравниваются с </w:t>
      </w:r>
      <w:r w:rsidR="00D61F78" w:rsidRPr="009C577E">
        <w:rPr>
          <w:rFonts w:ascii="Times New Roman" w:eastAsia="Times New Roman" w:hAnsi="Times New Roman"/>
          <w:szCs w:val="24"/>
          <w:lang w:eastAsia="ru-RU"/>
        </w:rPr>
        <w:lastRenderedPageBreak/>
        <w:t>Барьерными значениями для определения размера выплат по Облигациям при их погашении, как изложено выше в настоящем пункте</w:t>
      </w:r>
      <w:r w:rsidR="00D652E1" w:rsidRPr="00367E07">
        <w:rPr>
          <w:rFonts w:ascii="Times New Roman" w:eastAsia="Times New Roman" w:hAnsi="Times New Roman"/>
          <w:lang w:eastAsia="ru-RU"/>
        </w:rPr>
        <w:t>.</w:t>
      </w:r>
    </w:p>
    <w:p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выпуска</w:t>
      </w:r>
      <w:r w:rsidRPr="00FA6BBF">
        <w:rPr>
          <w:rFonts w:ascii="Times New Roman" w:hAnsi="Times New Roman"/>
          <w:szCs w:val="24"/>
        </w:rPr>
        <w:t>.</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выпуска</w:t>
      </w:r>
      <w:r w:rsidR="00E1380B">
        <w:rPr>
          <w:rFonts w:ascii="Times New Roman" w:hAnsi="Times New Roman"/>
          <w:szCs w:val="24"/>
        </w:rPr>
        <w:t>.</w:t>
      </w:r>
    </w:p>
    <w:p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rsidR="007E1892" w:rsidRPr="00127ADF" w:rsidRDefault="007E1892" w:rsidP="00614FF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szCs w:val="24"/>
          <w:lang w:eastAsia="ru-RU"/>
        </w:rPr>
        <w:t>КД</w:t>
      </w:r>
      <w:r w:rsidRPr="00127ADF">
        <w:rPr>
          <w:rFonts w:ascii="Times New Roman" w:hAnsi="Times New Roman"/>
        </w:rPr>
        <w:t xml:space="preserve">= </w:t>
      </w:r>
      <w:r w:rsidRPr="00FA6BBF">
        <w:rPr>
          <w:rFonts w:ascii="Times New Roman" w:hAnsi="Times New Roman"/>
          <w:lang w:val="en-US"/>
        </w:rPr>
        <w:t>C</w:t>
      </w:r>
      <w:r w:rsidRPr="00127ADF">
        <w:rPr>
          <w:rFonts w:ascii="Times New Roman" w:hAnsi="Times New Roman"/>
        </w:rPr>
        <w:t xml:space="preserve"> * </w:t>
      </w:r>
      <w:r w:rsidRPr="00FA6BBF">
        <w:rPr>
          <w:rFonts w:ascii="Times New Roman" w:hAnsi="Times New Roman"/>
          <w:lang w:val="en-US"/>
        </w:rPr>
        <w:t>Nom</w:t>
      </w:r>
      <w:r w:rsidRPr="00127ADF">
        <w:rPr>
          <w:rFonts w:ascii="Times New Roman" w:hAnsi="Times New Roman"/>
        </w:rPr>
        <w:t xml:space="preserve"> * (</w:t>
      </w:r>
      <w:r w:rsidRPr="00FA6BBF">
        <w:rPr>
          <w:rFonts w:ascii="Times New Roman" w:hAnsi="Times New Roman"/>
          <w:lang w:val="en-US"/>
        </w:rPr>
        <w:t>T</w:t>
      </w:r>
      <w:r w:rsidRPr="00127ADF">
        <w:rPr>
          <w:rFonts w:ascii="Times New Roman" w:hAnsi="Times New Roman"/>
        </w:rPr>
        <w:t xml:space="preserve"> – </w:t>
      </w:r>
      <w:r w:rsidRPr="00FA6BBF">
        <w:rPr>
          <w:rFonts w:ascii="Times New Roman" w:hAnsi="Times New Roman"/>
          <w:lang w:val="en-US"/>
        </w:rPr>
        <w:t>T</w:t>
      </w:r>
      <w:r w:rsidRPr="00127ADF">
        <w:rPr>
          <w:rFonts w:ascii="Times New Roman" w:hAnsi="Times New Roman"/>
        </w:rPr>
        <w:t>0) / 365</w:t>
      </w:r>
      <w:r w:rsidR="0043219E" w:rsidRPr="00127ADF">
        <w:rPr>
          <w:rFonts w:ascii="Times New Roman" w:eastAsia="Times New Roman" w:hAnsi="Times New Roman"/>
          <w:szCs w:val="24"/>
          <w:lang w:eastAsia="ru-RU"/>
        </w:rPr>
        <w:t xml:space="preserve"> * </w:t>
      </w:r>
      <w:r w:rsidR="0043219E" w:rsidRPr="00FA6BBF">
        <w:rPr>
          <w:rFonts w:ascii="Times New Roman" w:eastAsia="Times New Roman" w:hAnsi="Times New Roman"/>
          <w:szCs w:val="24"/>
          <w:lang w:val="en-US" w:eastAsia="ru-RU"/>
        </w:rPr>
        <w:t>Cm</w:t>
      </w:r>
      <w:r w:rsidRPr="00127ADF">
        <w:rPr>
          <w:rFonts w:ascii="Times New Roman" w:hAnsi="Times New Roman"/>
        </w:rPr>
        <w:t xml:space="preserve">, </w:t>
      </w:r>
      <w:r w:rsidR="00127ADF">
        <w:rPr>
          <w:rFonts w:ascii="Times New Roman" w:hAnsi="Times New Roman"/>
        </w:rPr>
        <w:t xml:space="preserve"> </w:t>
      </w:r>
      <w:r w:rsidRPr="00FA6BBF">
        <w:rPr>
          <w:rFonts w:ascii="Times New Roman" w:eastAsia="Times New Roman" w:hAnsi="Times New Roman"/>
          <w:szCs w:val="24"/>
          <w:lang w:eastAsia="ru-RU"/>
        </w:rPr>
        <w:t>где</w:t>
      </w:r>
    </w:p>
    <w:p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3B3347">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w:t>
      </w:r>
      <w:r w:rsidRPr="00FA6BBF">
        <w:rPr>
          <w:rFonts w:ascii="Times New Roman" w:eastAsia="Times New Roman" w:hAnsi="Times New Roman"/>
          <w:szCs w:val="24"/>
          <w:lang w:eastAsia="ru-RU"/>
        </w:rPr>
        <w:lastRenderedPageBreak/>
        <w:t>выпуске.</w:t>
      </w:r>
    </w:p>
    <w:p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Обстоятельства, в зависимости от наступления или ненаступления которых осуществляется либо не осуществляется выплата дополнительного дохода по Облигациям:</w:t>
      </w:r>
    </w:p>
    <w:p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недостижение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w:t>
      </w:r>
      <w:r>
        <w:rPr>
          <w:rFonts w:ascii="Times New Roman" w:eastAsia="Times New Roman" w:hAnsi="Times New Roman"/>
          <w:szCs w:val="24"/>
          <w:lang w:eastAsia="ru-RU"/>
        </w:rPr>
        <w:lastRenderedPageBreak/>
        <w:t xml:space="preserve">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В случае установления условий о выплате второго дополнительного дохода в зависимости от достижения или недостижения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454A1E">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Pr>
          <w:rFonts w:ascii="Times New Roman" w:eastAsiaTheme="minorEastAsia" w:hAnsi="Times New Roman"/>
          <w:lang w:eastAsia="ru-RU"/>
        </w:rPr>
        <w:t>4) Дисконт</w:t>
      </w:r>
    </w:p>
    <w:p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 xml:space="preserve">Возврат суммы излишне уплаченного налога осуществляется налогоплательщику в порядке, </w:t>
      </w:r>
      <w:r w:rsidRPr="00F85AC1">
        <w:rPr>
          <w:rFonts w:ascii="Times New Roman" w:eastAsia="Times New Roman" w:hAnsi="Times New Roman"/>
          <w:szCs w:val="24"/>
          <w:lang w:eastAsia="ru-RU"/>
        </w:rPr>
        <w:lastRenderedPageBreak/>
        <w:t>установленном НК РФ.</w:t>
      </w:r>
      <w:bookmarkEnd w:id="11"/>
    </w:p>
    <w:p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lastRenderedPageBreak/>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444508">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 xml:space="preserve">дохода </w:t>
      </w:r>
      <w:r w:rsidR="0011741A">
        <w:rPr>
          <w:rFonts w:ascii="Times New Roman" w:eastAsia="Times New Roman" w:hAnsi="Times New Roman"/>
          <w:szCs w:val="24"/>
          <w:lang w:eastAsia="ru-RU"/>
        </w:rPr>
        <w:t xml:space="preserve">(купонного дохода, дополнительного дохода, дополнительного дохода-2 (если применим)) </w:t>
      </w:r>
      <w:r w:rsidRPr="00C66504">
        <w:rPr>
          <w:rFonts w:ascii="Times New Roman" w:eastAsia="Times New Roman" w:hAnsi="Times New Roman"/>
          <w:szCs w:val="24"/>
          <w:lang w:eastAsia="ru-RU"/>
        </w:rPr>
        <w:t>по Облигациям, если просрочка продолжается более 10 (десяти) Рабочих дней;</w:t>
      </w:r>
    </w:p>
    <w:p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w:t>
      </w:r>
      <w:r w:rsidR="00354942">
        <w:rPr>
          <w:rFonts w:ascii="Times New Roman" w:eastAsia="Times New Roman" w:hAnsi="Times New Roman"/>
          <w:szCs w:val="24"/>
          <w:lang w:eastAsia="ru-RU"/>
        </w:rPr>
        <w:t xml:space="preserve"> </w:t>
      </w:r>
      <w:r w:rsidR="000E1592" w:rsidRPr="00454A1E">
        <w:rPr>
          <w:rFonts w:ascii="Times New Roman" w:eastAsia="Times New Roman" w:hAnsi="Times New Roman"/>
          <w:szCs w:val="24"/>
          <w:lang w:eastAsia="ru-RU"/>
        </w:rPr>
        <w:t xml:space="preserve">календарных </w:t>
      </w:r>
      <w:r w:rsidRPr="007A4273">
        <w:rPr>
          <w:rFonts w:ascii="Times New Roman" w:eastAsia="Times New Roman" w:hAnsi="Times New Roman"/>
          <w:szCs w:val="24"/>
          <w:lang w:eastAsia="ru-RU"/>
        </w:rPr>
        <w:t xml:space="preserve">дней со дня наступления обстоятельств, указанных в п.1 ст. 29.4 Закона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нового представителя владельцев Облигаций взамен ранее определенного Эмитентом представителя владельцев Облигаций.</w:t>
      </w:r>
    </w:p>
    <w:p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xml:space="preserve"> и (или) правилами организатора торговли</w:t>
      </w:r>
      <w:r w:rsidRPr="00454A1E">
        <w:rPr>
          <w:rFonts w:ascii="Times New Roman" w:eastAsia="Times New Roman" w:hAnsi="Times New Roman"/>
          <w:szCs w:val="24"/>
          <w:lang w:eastAsia="ru-RU"/>
        </w:rPr>
        <w:t>, в т.ч. Биржи.</w:t>
      </w:r>
      <w:r w:rsidRPr="007A4273">
        <w:rPr>
          <w:rFonts w:ascii="Times New Roman" w:eastAsia="Times New Roman" w:hAnsi="Times New Roman"/>
          <w:szCs w:val="24"/>
          <w:lang w:eastAsia="ru-RU"/>
        </w:rPr>
        <w:t xml:space="preserve"> </w:t>
      </w:r>
    </w:p>
    <w:p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xml:space="preserve"> и иными нормативно-правовыми актами, действующими в Российской Федерации.</w:t>
      </w:r>
    </w:p>
    <w:p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rsidR="00354942" w:rsidRDefault="00975895" w:rsidP="00354942">
      <w:pPr>
        <w:pStyle w:val="ConsPlusNormal"/>
        <w:ind w:left="709" w:hanging="1"/>
        <w:jc w:val="both"/>
        <w:rPr>
          <w:bCs/>
          <w:iCs/>
          <w:sz w:val="22"/>
          <w:szCs w:val="24"/>
        </w:rPr>
      </w:pPr>
      <w:r w:rsidRPr="000976BF">
        <w:rPr>
          <w:lang w:val="en-US"/>
        </w:rPr>
        <w:t>S</w:t>
      </w:r>
      <w:r w:rsidRPr="000976BF">
        <w:t xml:space="preserve"> – </w:t>
      </w:r>
      <w:r w:rsidR="00354942" w:rsidRPr="009C577E">
        <w:rPr>
          <w:bCs/>
          <w:iCs/>
          <w:sz w:val="22"/>
          <w:szCs w:val="24"/>
        </w:rPr>
        <w:t xml:space="preserve">размер выплат по Облигациям при их погашении, определенный Расчетным агентом без учета накопленного купонного дохода способом, установленным в пункте 5.3.1 Решения о выпуске, как если бы досрочное погашение Облигаций осуществлялось в Дату погашения. Эмитент обязан погасить Облигации, предъявленные к досрочному погашению, в соответствии с действующим законодательством Российской Федерации на 7 (Седьмой) </w:t>
      </w:r>
      <w:r w:rsidR="00D61F78" w:rsidRPr="009C577E">
        <w:rPr>
          <w:bCs/>
          <w:iCs/>
          <w:sz w:val="22"/>
          <w:szCs w:val="24"/>
        </w:rPr>
        <w:t>рабочий</w:t>
      </w:r>
      <w:r w:rsidR="00354942" w:rsidRPr="009C577E">
        <w:rPr>
          <w:bCs/>
          <w:iCs/>
          <w:sz w:val="22"/>
          <w:szCs w:val="24"/>
        </w:rPr>
        <w:t xml:space="preserve"> день с даты получения соответствующего требования о погашении. </w:t>
      </w:r>
      <w:r w:rsidR="00D61F78" w:rsidRPr="009C577E">
        <w:rPr>
          <w:bCs/>
          <w:iCs/>
          <w:sz w:val="22"/>
          <w:szCs w:val="24"/>
        </w:rPr>
        <w:t>Для целей настоящей формулы срок определения Цен Референсных активов Расчётным агентом не должен превышать 6 Рабочих дней со дня предъявления Требования о погашении.</w:t>
      </w:r>
    </w:p>
    <w:p w:rsidR="00934799" w:rsidRDefault="00934799" w:rsidP="00354942">
      <w:pPr>
        <w:pStyle w:val="ConsPlusNormal"/>
        <w:ind w:left="709" w:hanging="1"/>
        <w:jc w:val="both"/>
        <w:rPr>
          <w:bCs/>
          <w:iCs/>
          <w:sz w:val="22"/>
          <w:szCs w:val="24"/>
        </w:rPr>
      </w:pPr>
    </w:p>
    <w:p w:rsidR="00975895" w:rsidRPr="007A4273" w:rsidRDefault="00975895" w:rsidP="00934799">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w:t>
      </w:r>
      <w:r w:rsidR="00DC7D3C">
        <w:rPr>
          <w:rFonts w:ascii="Times New Roman" w:eastAsia="Times New Roman" w:hAnsi="Times New Roman"/>
          <w:bCs/>
          <w:iCs/>
          <w:szCs w:val="24"/>
          <w:lang w:eastAsia="ru-RU"/>
        </w:rPr>
        <w:t xml:space="preserve">Публичным акционерным обществом </w:t>
      </w:r>
      <w:r w:rsidR="002372C1" w:rsidRPr="000D61B9">
        <w:rPr>
          <w:rFonts w:ascii="Times New Roman" w:eastAsia="Times New Roman" w:hAnsi="Times New Roman"/>
          <w:szCs w:val="24"/>
          <w:lang w:eastAsia="ru-RU"/>
        </w:rPr>
        <w:t>«Московск</w:t>
      </w:r>
      <w:r w:rsidR="00DC7D3C">
        <w:rPr>
          <w:rFonts w:ascii="Times New Roman" w:eastAsia="Times New Roman" w:hAnsi="Times New Roman"/>
          <w:szCs w:val="24"/>
          <w:lang w:eastAsia="ru-RU"/>
        </w:rPr>
        <w:t>ая</w:t>
      </w:r>
      <w:r w:rsidR="002372C1" w:rsidRPr="000D61B9">
        <w:rPr>
          <w:rFonts w:ascii="Times New Roman" w:eastAsia="Times New Roman" w:hAnsi="Times New Roman"/>
          <w:szCs w:val="24"/>
          <w:lang w:eastAsia="ru-RU"/>
        </w:rPr>
        <w:t xml:space="preserve"> Бирж</w:t>
      </w:r>
      <w:r w:rsidR="00DC7D3C">
        <w:rPr>
          <w:rFonts w:ascii="Times New Roman" w:eastAsia="Times New Roman" w:hAnsi="Times New Roman"/>
          <w:szCs w:val="24"/>
          <w:lang w:eastAsia="ru-RU"/>
        </w:rPr>
        <w:t>а</w:t>
      </w:r>
      <w:r w:rsidR="002372C1" w:rsidRPr="000D61B9">
        <w:rPr>
          <w:rFonts w:ascii="Times New Roman" w:eastAsia="Times New Roman" w:hAnsi="Times New Roman"/>
          <w:szCs w:val="24"/>
          <w:lang w:eastAsia="ru-RU"/>
        </w:rPr>
        <w:t xml:space="preserve"> ММВБ-РТС» (далее – ПАО «Московская Биржа</w:t>
      </w:r>
      <w:r w:rsidR="00C478A6">
        <w:rPr>
          <w:rFonts w:ascii="Times New Roman" w:eastAsia="Times New Roman" w:hAnsi="Times New Roman"/>
          <w:szCs w:val="24"/>
          <w:lang w:eastAsia="ru-RU"/>
        </w:rPr>
        <w:t>»</w:t>
      </w:r>
      <w:r w:rsidR="002372C1" w:rsidRPr="000D61B9">
        <w:rPr>
          <w:rFonts w:ascii="Times New Roman" w:eastAsia="Times New Roman" w:hAnsi="Times New Roman"/>
          <w:szCs w:val="24"/>
          <w:lang w:eastAsia="ru-RU"/>
        </w:rPr>
        <w:t>)</w:t>
      </w:r>
      <w:r w:rsidR="00973796">
        <w:rPr>
          <w:rFonts w:ascii="Times New Roman" w:eastAsia="Times New Roman" w:hAnsi="Times New Roman"/>
          <w:szCs w:val="24"/>
          <w:lang w:eastAsia="ru-RU"/>
        </w:rPr>
        <w:t xml:space="preserve"> </w:t>
      </w:r>
      <w:r w:rsidRPr="007A4273">
        <w:rPr>
          <w:rFonts w:ascii="Times New Roman" w:eastAsia="Times New Roman" w:hAnsi="Times New Roman"/>
          <w:bCs/>
          <w:iCs/>
          <w:szCs w:val="24"/>
          <w:lang w:eastAsia="ru-RU"/>
        </w:rPr>
        <w:t xml:space="preserve">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w:t>
      </w:r>
      <w:r w:rsidR="00DC7D3C">
        <w:rPr>
          <w:rFonts w:ascii="Times New Roman" w:eastAsia="Times New Roman" w:hAnsi="Times New Roman"/>
          <w:szCs w:val="24"/>
          <w:lang w:eastAsia="ru-RU"/>
        </w:rPr>
        <w:t>«ПАО «Московская Биржа»</w:t>
      </w:r>
      <w:r w:rsidR="002372C1" w:rsidRPr="000D61B9">
        <w:rPr>
          <w:rFonts w:ascii="Times New Roman" w:eastAsia="Times New Roman" w:hAnsi="Times New Roman"/>
          <w:szCs w:val="24"/>
          <w:lang w:eastAsia="ru-RU"/>
        </w:rPr>
        <w:t xml:space="preserve"> </w:t>
      </w:r>
      <w:r w:rsidRPr="007A4273">
        <w:rPr>
          <w:rFonts w:ascii="Times New Roman" w:eastAsia="Times New Roman" w:hAnsi="Times New Roman"/>
          <w:bCs/>
          <w:iCs/>
          <w:szCs w:val="24"/>
          <w:lang w:eastAsia="ru-RU"/>
        </w:rPr>
        <w:t xml:space="preserve">применяется Ключевая ставка Банка России по состоянию на указанную дату; </w:t>
      </w:r>
    </w:p>
    <w:p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lastRenderedPageBreak/>
        <w:t>T1 – 7-й Рабочий день с даты предъявления Требования о погашении;</w:t>
      </w:r>
    </w:p>
    <w:p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w:t>
      </w:r>
      <w:r w:rsidR="00354942" w:rsidRPr="00354942">
        <w:rPr>
          <w:rFonts w:ascii="Times New Roman" w:eastAsia="Times New Roman" w:hAnsi="Times New Roman"/>
          <w:bCs/>
          <w:iCs/>
          <w:szCs w:val="24"/>
          <w:lang w:eastAsia="ru-RU"/>
        </w:rPr>
        <w:t>Дата, определяемая Эмитентом согласно пункту 5.2 Решения о выпуске в Решении о ключевых условиях.</w:t>
      </w:r>
    </w:p>
    <w:p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w:t>
      </w:r>
      <w:r w:rsidR="00A26306">
        <w:rPr>
          <w:rFonts w:ascii="Times New Roman" w:eastAsia="Times New Roman" w:hAnsi="Times New Roman"/>
          <w:bCs/>
          <w:iCs/>
          <w:szCs w:val="24"/>
          <w:lang w:eastAsia="ru-RU"/>
        </w:rPr>
        <w:t>:</w:t>
      </w:r>
      <w:r w:rsidRPr="007A4273">
        <w:rPr>
          <w:rFonts w:ascii="Times New Roman" w:eastAsia="Times New Roman" w:hAnsi="Times New Roman"/>
          <w:bCs/>
          <w:iCs/>
          <w:szCs w:val="24"/>
          <w:lang w:eastAsia="ru-RU"/>
        </w:rPr>
        <w:t xml:space="preserve"> </w:t>
      </w:r>
    </w:p>
    <w:p w:rsidR="00A26306" w:rsidRPr="00A26306" w:rsidRDefault="00A26306" w:rsidP="000976BF">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по состоянию на дату досрочного погашения Облигаций,</w:t>
      </w:r>
    </w:p>
    <w:p w:rsidR="00A26306" w:rsidRPr="00A26306" w:rsidRDefault="00A26306" w:rsidP="000976BF">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а в случае, если датой досрочного погашения Облигаций является дата, наступающая после окончания купонного периода в соответствии пунктом 5.4 Решения о выпуске, - по состоянию на дату погашения Облигаций, определенную Эмитентом в Решении о ключевых условиях.</w:t>
      </w:r>
    </w:p>
    <w:p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11741A">
        <w:rPr>
          <w:rFonts w:ascii="Times New Roman" w:eastAsia="Times New Roman" w:hAnsi="Times New Roman"/>
          <w:bCs/>
          <w:iCs/>
          <w:szCs w:val="24"/>
          <w:lang w:eastAsia="ru-RU"/>
        </w:rPr>
        <w:t xml:space="preserve">(в том числе дополнительный доход-2, если он применим) </w:t>
      </w:r>
      <w:r>
        <w:rPr>
          <w:rFonts w:ascii="Times New Roman" w:eastAsia="Times New Roman" w:hAnsi="Times New Roman"/>
          <w:bCs/>
          <w:iCs/>
          <w:szCs w:val="24"/>
          <w:lang w:eastAsia="ru-RU"/>
        </w:rPr>
        <w:t>не выплачивается.</w:t>
      </w:r>
    </w:p>
    <w:p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3F113B">
        <w:rPr>
          <w:rFonts w:ascii="Times New Roman" w:eastAsia="Times New Roman" w:hAnsi="Times New Roman"/>
          <w:szCs w:val="24"/>
          <w:lang w:eastAsia="ru-RU"/>
        </w:rPr>
        <w:t>РЦБ</w:t>
      </w:r>
      <w:r w:rsidRPr="00EC5818">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3"/>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Требование о погашении считается полученным Эмитентом в день получения Требования о погашении НРД.</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4"/>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lastRenderedPageBreak/>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rsidR="003359A5" w:rsidRDefault="003359A5" w:rsidP="000976BF">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C44AA5" w:rsidRPr="00C44AA5">
        <w:rPr>
          <w:rFonts w:ascii="Times New Roman" w:eastAsia="Times New Roman" w:hAnsi="Times New Roman"/>
          <w:bCs/>
          <w:iCs/>
          <w:szCs w:val="24"/>
          <w:lang w:eastAsia="ru-RU"/>
        </w:rPr>
        <w:t xml:space="preserve">Досрочное погашение осуществляется наиболее позднюю из следующих дат: </w:t>
      </w:r>
    </w:p>
    <w:p w:rsidR="00C44AA5" w:rsidRDefault="00C44AA5" w:rsidP="000976BF">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не позднее 30-го Рабочего дня, следующего за датой достижения в какую-либо Дату оценки, кроме Предельной даты оценки, Барьера погашения;</w:t>
      </w:r>
    </w:p>
    <w:p w:rsidR="00C44AA5" w:rsidRDefault="00C44AA5" w:rsidP="000976BF">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15 (пятнадцатый) день с даты раскрытия в форме сообщения</w:t>
      </w:r>
      <w:r w:rsidR="00772F6F">
        <w:rPr>
          <w:rFonts w:ascii="Times New Roman" w:eastAsia="Times New Roman" w:hAnsi="Times New Roman"/>
          <w:bCs/>
          <w:iCs/>
          <w:szCs w:val="24"/>
          <w:lang w:eastAsia="ru-RU"/>
        </w:rPr>
        <w:t xml:space="preserve"> </w:t>
      </w:r>
      <w:r w:rsidRPr="00C44AA5">
        <w:rPr>
          <w:rFonts w:ascii="Times New Roman" w:eastAsia="Times New Roman" w:hAnsi="Times New Roman"/>
          <w:bCs/>
          <w:iCs/>
          <w:szCs w:val="24"/>
          <w:lang w:eastAsia="ru-RU"/>
        </w:rPr>
        <w:t>в Ленте новостей  информации о порядке и условиях досрочного погашения Облигаций по усмотрению Эмитента в соответствии с настоящим пунктом.</w:t>
      </w:r>
    </w:p>
    <w:p w:rsidR="00C44AA5" w:rsidRPr="00CE3492" w:rsidRDefault="00C44AA5" w:rsidP="000976BF">
      <w:pPr>
        <w:widowControl w:val="0"/>
        <w:tabs>
          <w:tab w:val="left" w:pos="284"/>
        </w:tabs>
        <w:autoSpaceDE w:val="0"/>
        <w:autoSpaceDN w:val="0"/>
        <w:adjustRightInd w:val="0"/>
        <w:spacing w:after="120" w:line="240" w:lineRule="auto"/>
        <w:jc w:val="both"/>
      </w:pPr>
      <w:r w:rsidRPr="000976BF">
        <w:rPr>
          <w:rFonts w:ascii="Times New Roman" w:hAnsi="Times New Roman"/>
        </w:rPr>
        <w:t>При этом если в день, наступающий за 2 (два) Рабочих дня до даты досрочного погашения в соответствии с настоящим подпунктом а), наступило Событие дестабилизации, досрочное погашение Облигаций производится в сроки, указанные в подпункте б) настоящего пункта ниже.</w:t>
      </w:r>
    </w:p>
    <w:p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rsidR="00C44AA5" w:rsidRPr="00CE3492" w:rsidRDefault="003359A5" w:rsidP="000976BF">
      <w:pPr>
        <w:pStyle w:val="ab"/>
        <w:widowControl w:val="0"/>
        <w:numPr>
          <w:ilvl w:val="0"/>
          <w:numId w:val="43"/>
        </w:numPr>
        <w:tabs>
          <w:tab w:val="left" w:pos="284"/>
        </w:tabs>
        <w:autoSpaceDE w:val="0"/>
        <w:autoSpaceDN w:val="0"/>
        <w:adjustRightInd w:val="0"/>
        <w:spacing w:after="120" w:line="240" w:lineRule="auto"/>
        <w:ind w:left="0" w:hanging="11"/>
        <w:contextualSpacing w:val="0"/>
        <w:jc w:val="both"/>
      </w:pPr>
      <w:r w:rsidRPr="000976BF">
        <w:rPr>
          <w:rFonts w:ascii="Times New Roman" w:hAnsi="Times New Roman"/>
        </w:rPr>
        <w:t>в случае наступления любого События дестабилизации. Досрочное погашение осуществляется</w:t>
      </w:r>
      <w:r w:rsidRPr="007A43A7">
        <w:rPr>
          <w:rFonts w:ascii="Times New Roman" w:eastAsia="Times New Roman" w:hAnsi="Times New Roman"/>
          <w:bCs/>
          <w:iCs/>
          <w:szCs w:val="24"/>
          <w:lang w:eastAsia="ru-RU"/>
        </w:rPr>
        <w:t xml:space="preserve"> в</w:t>
      </w:r>
      <w:r w:rsidRPr="000976BF">
        <w:rPr>
          <w:rFonts w:ascii="Times New Roman" w:hAnsi="Times New Roman"/>
        </w:rPr>
        <w:t xml:space="preserve"> </w:t>
      </w:r>
      <w:r w:rsidR="00C44AA5" w:rsidRPr="000976BF">
        <w:rPr>
          <w:rFonts w:ascii="Times New Roman" w:hAnsi="Times New Roman"/>
        </w:rPr>
        <w:t>наиболее позднюю из следующих дат:</w:t>
      </w:r>
    </w:p>
    <w:p w:rsidR="00C44AA5" w:rsidRDefault="00C44AA5" w:rsidP="000976BF">
      <w:pPr>
        <w:pStyle w:val="ab"/>
        <w:widowControl w:val="0"/>
        <w:numPr>
          <w:ilvl w:val="0"/>
          <w:numId w:val="62"/>
        </w:numPr>
        <w:tabs>
          <w:tab w:val="left" w:pos="284"/>
        </w:tabs>
        <w:autoSpaceDE w:val="0"/>
        <w:autoSpaceDN w:val="0"/>
        <w:adjustRightInd w:val="0"/>
        <w:spacing w:after="120" w:line="240" w:lineRule="auto"/>
        <w:contextualSpacing w:val="0"/>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не позднее </w:t>
      </w:r>
      <w:r w:rsidR="003359A5" w:rsidRPr="007A43A7">
        <w:rPr>
          <w:rFonts w:ascii="Times New Roman" w:eastAsia="Times New Roman" w:hAnsi="Times New Roman"/>
          <w:bCs/>
          <w:iCs/>
          <w:szCs w:val="24"/>
          <w:lang w:eastAsia="ru-RU"/>
        </w:rPr>
        <w:t>30-</w:t>
      </w:r>
      <w:r>
        <w:rPr>
          <w:rFonts w:ascii="Times New Roman" w:eastAsia="Times New Roman" w:hAnsi="Times New Roman"/>
          <w:bCs/>
          <w:iCs/>
          <w:szCs w:val="24"/>
          <w:lang w:eastAsia="ru-RU"/>
        </w:rPr>
        <w:t>го</w:t>
      </w:r>
      <w:r w:rsidR="003359A5" w:rsidRPr="007A43A7">
        <w:rPr>
          <w:rFonts w:ascii="Times New Roman" w:eastAsia="Times New Roman" w:hAnsi="Times New Roman"/>
          <w:bCs/>
          <w:iCs/>
          <w:szCs w:val="24"/>
          <w:lang w:eastAsia="ru-RU"/>
        </w:rPr>
        <w:t xml:space="preserve"> Рабоч</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д</w:t>
      </w:r>
      <w:r>
        <w:rPr>
          <w:rFonts w:ascii="Times New Roman" w:eastAsia="Times New Roman" w:hAnsi="Times New Roman"/>
          <w:bCs/>
          <w:iCs/>
          <w:szCs w:val="24"/>
          <w:lang w:eastAsia="ru-RU"/>
        </w:rPr>
        <w:t>ня</w:t>
      </w:r>
      <w:r w:rsidR="003359A5" w:rsidRPr="007A43A7">
        <w:rPr>
          <w:rFonts w:ascii="Times New Roman" w:eastAsia="Times New Roman" w:hAnsi="Times New Roman"/>
          <w:bCs/>
          <w:iCs/>
          <w:szCs w:val="24"/>
          <w:lang w:eastAsia="ru-RU"/>
        </w:rPr>
        <w:t>, следующ</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за датой наступления События дестабилизации</w:t>
      </w:r>
      <w:r>
        <w:rPr>
          <w:rFonts w:ascii="Times New Roman" w:eastAsia="Times New Roman" w:hAnsi="Times New Roman"/>
          <w:bCs/>
          <w:iCs/>
          <w:szCs w:val="24"/>
          <w:lang w:eastAsia="ru-RU"/>
        </w:rPr>
        <w:t>;</w:t>
      </w:r>
    </w:p>
    <w:p w:rsidR="00C44AA5" w:rsidRPr="002F045F" w:rsidRDefault="002F045F" w:rsidP="000976BF">
      <w:pPr>
        <w:pStyle w:val="ab"/>
        <w:numPr>
          <w:ilvl w:val="0"/>
          <w:numId w:val="62"/>
        </w:numPr>
        <w:jc w:val="both"/>
        <w:rPr>
          <w:rFonts w:ascii="Times New Roman" w:eastAsia="Times New Roman" w:hAnsi="Times New Roman"/>
          <w:bCs/>
          <w:iCs/>
          <w:szCs w:val="24"/>
          <w:lang w:eastAsia="ru-RU"/>
        </w:rPr>
      </w:pPr>
      <w:r w:rsidRPr="002F045F">
        <w:rPr>
          <w:rFonts w:ascii="Times New Roman" w:eastAsia="Times New Roman" w:hAnsi="Times New Roman"/>
          <w:bCs/>
          <w:iCs/>
          <w:szCs w:val="24"/>
          <w:lang w:eastAsia="ru-RU"/>
        </w:rPr>
        <w:t>15 (пятнадцатый) день с даты раскрытия в форме сообщения в Ленте новостей  информации о порядке и условиях досрочного погашения Облигаций по усмотрению Эмитента в соответствии с настоящим пунктом.</w:t>
      </w:r>
    </w:p>
    <w:p w:rsidR="003359A5" w:rsidRPr="00C44AA5" w:rsidRDefault="003359A5" w:rsidP="0093479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 xml:space="preserve">Размер выплат при досрочном погашении Облигаций после наступления События дестабилизации </w:t>
      </w:r>
      <w:r w:rsidR="00733329" w:rsidRPr="00454A1E">
        <w:rPr>
          <w:rFonts w:ascii="Times New Roman" w:hAnsi="Times New Roman"/>
        </w:rPr>
        <w:t xml:space="preserve">в отношении определенных Референсных активов </w:t>
      </w:r>
      <w:r w:rsidRPr="00C44AA5">
        <w:rPr>
          <w:rFonts w:ascii="Times New Roman" w:eastAsia="Times New Roman" w:hAnsi="Times New Roman"/>
          <w:bCs/>
          <w:iCs/>
          <w:szCs w:val="24"/>
          <w:lang w:eastAsia="ru-RU"/>
        </w:rPr>
        <w:t>определяется Расч</w:t>
      </w:r>
      <w:r w:rsidR="00576C4E" w:rsidRPr="00C44AA5">
        <w:rPr>
          <w:rFonts w:ascii="Times New Roman" w:eastAsia="Times New Roman" w:hAnsi="Times New Roman"/>
          <w:bCs/>
          <w:iCs/>
          <w:szCs w:val="24"/>
          <w:lang w:eastAsia="ru-RU"/>
        </w:rPr>
        <w:t>е</w:t>
      </w:r>
      <w:r w:rsidRPr="00C44AA5">
        <w:rPr>
          <w:rFonts w:ascii="Times New Roman" w:eastAsia="Times New Roman" w:hAnsi="Times New Roman"/>
          <w:bCs/>
          <w:iCs/>
          <w:szCs w:val="24"/>
          <w:lang w:eastAsia="ru-RU"/>
        </w:rPr>
        <w:t xml:space="preserve">тным агентом </w:t>
      </w:r>
      <w:r w:rsidR="00733329" w:rsidRPr="00454A1E">
        <w:rPr>
          <w:rFonts w:ascii="Times New Roman" w:hAnsi="Times New Roman"/>
        </w:rPr>
        <w:t xml:space="preserve">исходя из Цен таких Референсных активов, определенных </w:t>
      </w:r>
      <w:r w:rsidRPr="00C44AA5">
        <w:rPr>
          <w:rFonts w:ascii="Times New Roman" w:eastAsia="Times New Roman" w:hAnsi="Times New Roman"/>
          <w:bCs/>
          <w:iCs/>
          <w:szCs w:val="24"/>
          <w:lang w:eastAsia="ru-RU"/>
        </w:rPr>
        <w:t>способом, определенным</w:t>
      </w:r>
      <w:r w:rsidR="00292B53" w:rsidRPr="00C44AA5">
        <w:rPr>
          <w:rFonts w:ascii="Times New Roman" w:eastAsia="Times New Roman" w:hAnsi="Times New Roman"/>
          <w:bCs/>
          <w:iCs/>
          <w:szCs w:val="24"/>
          <w:lang w:eastAsia="ru-RU"/>
        </w:rPr>
        <w:t xml:space="preserve"> в </w:t>
      </w:r>
      <w:r w:rsidR="00733329" w:rsidRPr="00454A1E">
        <w:rPr>
          <w:rFonts w:ascii="Times New Roman" w:hAnsi="Times New Roman"/>
        </w:rPr>
        <w:t>термине «Цена»</w:t>
      </w:r>
      <w:r w:rsidR="00723413" w:rsidRPr="00C44AA5">
        <w:rPr>
          <w:rFonts w:ascii="Times New Roman" w:eastAsia="Times New Roman" w:hAnsi="Times New Roman"/>
          <w:bCs/>
          <w:iCs/>
          <w:szCs w:val="24"/>
          <w:lang w:eastAsia="ru-RU"/>
        </w:rPr>
        <w:t xml:space="preserve"> для случаев </w:t>
      </w:r>
      <w:r w:rsidR="00723413" w:rsidRPr="00C44AA5">
        <w:rPr>
          <w:rFonts w:ascii="Times New Roman" w:hAnsi="Times New Roman"/>
        </w:rPr>
        <w:t>наступления События дестабилизации</w:t>
      </w:r>
      <w:r w:rsidR="005D134D">
        <w:rPr>
          <w:rFonts w:ascii="Times New Roman" w:hAnsi="Times New Roman"/>
        </w:rPr>
        <w:t>, и в соответствии с пунктом 5.3.1 Решения о выпуске</w:t>
      </w:r>
      <w:r w:rsidRPr="00C44AA5">
        <w:rPr>
          <w:rFonts w:ascii="Times New Roman" w:eastAsia="Times New Roman" w:hAnsi="Times New Roman"/>
          <w:bCs/>
          <w:iCs/>
          <w:szCs w:val="24"/>
          <w:lang w:eastAsia="ru-RU"/>
        </w:rPr>
        <w:t>.</w:t>
      </w:r>
      <w:r w:rsidR="008D16F9" w:rsidRPr="00C44AA5">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r w:rsidR="00DA7C92" w:rsidRPr="00C44AA5">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w:t>
      </w:r>
      <w:r w:rsidR="0011741A" w:rsidRPr="00C44AA5">
        <w:rPr>
          <w:rFonts w:ascii="Times New Roman" w:eastAsia="Times New Roman" w:hAnsi="Times New Roman"/>
          <w:bCs/>
          <w:iCs/>
          <w:szCs w:val="24"/>
          <w:lang w:eastAsia="ru-RU"/>
        </w:rPr>
        <w:t xml:space="preserve">(в том числе дополнительный доход-2, если он применим) </w:t>
      </w:r>
      <w:r w:rsidR="00DA7C92" w:rsidRPr="00C44AA5">
        <w:rPr>
          <w:rFonts w:ascii="Times New Roman" w:eastAsia="Times New Roman" w:hAnsi="Times New Roman"/>
          <w:bCs/>
          <w:iCs/>
          <w:szCs w:val="24"/>
          <w:lang w:eastAsia="ru-RU"/>
        </w:rPr>
        <w:t>не выплачивается.</w:t>
      </w:r>
    </w:p>
    <w:p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w:t>
      </w:r>
      <w:r w:rsidR="002F045F">
        <w:rPr>
          <w:rFonts w:ascii="Times New Roman" w:eastAsiaTheme="minorEastAsia" w:hAnsi="Times New Roman"/>
          <w:lang w:eastAsia="ru-RU"/>
        </w:rPr>
        <w:t xml:space="preserve">досрочного </w:t>
      </w:r>
      <w:r w:rsidRPr="0085270A">
        <w:rPr>
          <w:rFonts w:ascii="Times New Roman" w:eastAsiaTheme="minorEastAsia" w:hAnsi="Times New Roman"/>
          <w:lang w:eastAsia="ru-RU"/>
        </w:rPr>
        <w:t xml:space="preserve">погашения Облигаций наступают </w:t>
      </w:r>
      <w:r w:rsidRPr="00454A1E">
        <w:rPr>
          <w:rFonts w:ascii="Times New Roman" w:eastAsiaTheme="minorEastAsia" w:hAnsi="Times New Roman"/>
          <w:lang w:eastAsia="ru-RU"/>
        </w:rPr>
        <w:t>События корректировки</w:t>
      </w:r>
      <w:r w:rsidRPr="0085270A">
        <w:rPr>
          <w:rFonts w:ascii="Times New Roman" w:eastAsiaTheme="minorEastAsia" w:hAnsi="Times New Roman"/>
          <w:lang w:eastAsia="ru-RU"/>
        </w:rPr>
        <w:t xml:space="preserve">,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rsidR="003359A5" w:rsidRPr="0009628A"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 xml:space="preserve">и События </w:t>
      </w:r>
      <w:r>
        <w:rPr>
          <w:rFonts w:ascii="Times New Roman" w:eastAsia="Times New Roman" w:hAnsi="Times New Roman"/>
          <w:szCs w:val="24"/>
          <w:lang w:eastAsia="ru-RU"/>
        </w:rPr>
        <w:lastRenderedPageBreak/>
        <w:t>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безотзывных оферт Эмитента.</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lastRenderedPageBreak/>
        <w:t>Порядок принятия уполномоченным органом эмитента решения о приобретении облигаций:</w:t>
      </w:r>
    </w:p>
    <w:p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xml:space="preserve">, «адаптационные облигации», «облигации, связанные с целями устойчивого развития», «облигации климатического </w:t>
      </w:r>
      <w:r w:rsidR="00533CCA">
        <w:rPr>
          <w:color w:val="auto"/>
          <w:sz w:val="22"/>
        </w:rPr>
        <w:lastRenderedPageBreak/>
        <w:t>перехода»</w:t>
      </w:r>
      <w:r w:rsidRPr="00D66889">
        <w:rPr>
          <w:color w:val="auto"/>
          <w:sz w:val="22"/>
        </w:rPr>
        <w:t>.</w:t>
      </w:r>
    </w:p>
    <w:p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F63BA8">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Pr="00454A1E">
        <w:rPr>
          <w:b/>
          <w:color w:val="auto"/>
          <w:sz w:val="22"/>
        </w:rPr>
        <w:t>События корректировки</w:t>
      </w:r>
      <w:r w:rsidRPr="0017100B">
        <w:rPr>
          <w:b/>
          <w:color w:val="auto"/>
          <w:sz w:val="22"/>
        </w:rPr>
        <w:t xml:space="preserve"> и осуществления корректировки в случаях, установленных в Решении о выпуске</w:t>
      </w:r>
    </w:p>
    <w:p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FA6BBF">
        <w:rPr>
          <w:rFonts w:ascii="Times New Roman" w:eastAsia="Times New Roman" w:hAnsi="Times New Roman"/>
          <w:szCs w:val="24"/>
          <w:lang w:eastAsia="ru-RU"/>
        </w:rPr>
        <w:t xml:space="preserve">При наступлении </w:t>
      </w:r>
      <w:r w:rsidRPr="00454A1E">
        <w:rPr>
          <w:rFonts w:ascii="Times New Roman" w:eastAsia="Times New Roman" w:hAnsi="Times New Roman"/>
          <w:szCs w:val="24"/>
          <w:lang w:eastAsia="ru-RU"/>
        </w:rPr>
        <w:t>События корректировки</w:t>
      </w:r>
      <w:r w:rsidRPr="00FA6BBF">
        <w:rPr>
          <w:rFonts w:ascii="Times New Roman" w:eastAsia="Times New Roman" w:hAnsi="Times New Roman"/>
          <w:szCs w:val="24"/>
          <w:lang w:eastAsia="ru-RU"/>
        </w:rPr>
        <w:t xml:space="preserve"> </w:t>
      </w:r>
      <w:bookmarkStart w:id="17" w:name="_Hlk57069695"/>
      <w:bookmarkStart w:id="18"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7"/>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8"/>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Pr="00454A1E">
        <w:rPr>
          <w:rFonts w:ascii="Times New Roman" w:eastAsia="Times New Roman" w:hAnsi="Times New Roman"/>
          <w:szCs w:val="24"/>
          <w:lang w:eastAsia="ru-RU"/>
        </w:rPr>
        <w:t>События корректировки.</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учитывать коммерческие особенности </w:t>
      </w:r>
      <w:r w:rsidRPr="00454A1E">
        <w:rPr>
          <w:rFonts w:ascii="Times New Roman" w:eastAsia="Times New Roman" w:hAnsi="Times New Roman"/>
          <w:szCs w:val="24"/>
          <w:lang w:eastAsia="ru-RU"/>
        </w:rPr>
        <w:t>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6"/>
    <w:p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Pr="00454A1E">
        <w:rPr>
          <w:rFonts w:ascii="Times New Roman" w:eastAsia="Times New Roman" w:hAnsi="Times New Roman"/>
          <w:szCs w:val="24"/>
          <w:lang w:eastAsia="ru-RU"/>
        </w:rPr>
        <w:t>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w:t>
      </w:r>
      <w:r w:rsidRPr="00454A1E">
        <w:rPr>
          <w:rFonts w:ascii="Times New Roman" w:eastAsia="Times New Roman" w:hAnsi="Times New Roman"/>
          <w:szCs w:val="24"/>
          <w:lang w:eastAsia="ru-RU"/>
        </w:rPr>
        <w:t xml:space="preserve"> публично раскрываемую Эмитентом актива информацию, а также иную</w:t>
      </w:r>
      <w:r w:rsidRPr="00FA6BBF">
        <w:rPr>
          <w:rFonts w:ascii="Times New Roman" w:eastAsia="Times New Roman" w:hAnsi="Times New Roman"/>
          <w:szCs w:val="24"/>
          <w:lang w:eastAsia="ru-RU"/>
        </w:rPr>
        <w:t xml:space="preserve"> официальную опубликованную информацию.</w:t>
      </w:r>
    </w:p>
    <w:p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Pr="00454A1E">
        <w:rPr>
          <w:rFonts w:ascii="Times New Roman" w:eastAsia="Times New Roman" w:hAnsi="Times New Roman"/>
          <w:szCs w:val="24"/>
          <w:lang w:eastAsia="ru-RU"/>
        </w:rPr>
        <w:t>События корректировки</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Pr="00454A1E">
        <w:rPr>
          <w:rFonts w:ascii="Times New Roman" w:eastAsia="Times New Roman" w:hAnsi="Times New Roman"/>
          <w:szCs w:val="24"/>
          <w:lang w:eastAsia="ru-RU"/>
        </w:rPr>
        <w:t>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Pr="00454A1E">
        <w:rPr>
          <w:rFonts w:ascii="Times New Roman" w:eastAsia="Times New Roman" w:hAnsi="Times New Roman"/>
          <w:szCs w:val="24"/>
          <w:lang w:eastAsia="ru-RU"/>
        </w:rPr>
        <w:t>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rsidR="0017100B" w:rsidRPr="00454A1E" w:rsidRDefault="00EF00C7" w:rsidP="00916523">
      <w:pPr>
        <w:autoSpaceDE w:val="0"/>
        <w:autoSpaceDN w:val="0"/>
        <w:spacing w:after="120" w:line="240" w:lineRule="auto"/>
        <w:jc w:val="both"/>
        <w:rPr>
          <w:rFonts w:ascii="Times New Roman" w:eastAsiaTheme="minorEastAsia" w:hAnsi="Times New Roman"/>
          <w:lang w:eastAsia="ru-RU"/>
        </w:rPr>
      </w:pPr>
      <w:r w:rsidRPr="00454A1E">
        <w:rPr>
          <w:rFonts w:ascii="Times New Roman" w:eastAsiaTheme="minorEastAsia" w:hAnsi="Times New Roman"/>
          <w:lang w:eastAsia="ru-RU"/>
        </w:rPr>
        <w:t>В</w:t>
      </w:r>
      <w:r w:rsidR="0017100B" w:rsidRPr="00454A1E">
        <w:rPr>
          <w:rFonts w:ascii="Times New Roman" w:eastAsiaTheme="minorEastAsia" w:hAnsi="Times New Roman"/>
          <w:lang w:eastAsia="ru-RU"/>
        </w:rPr>
        <w:t xml:space="preserve"> случае наступления </w:t>
      </w:r>
      <w:r w:rsidR="007D0825" w:rsidRPr="00454A1E">
        <w:rPr>
          <w:rFonts w:ascii="Times New Roman" w:eastAsiaTheme="minorEastAsia" w:hAnsi="Times New Roman"/>
          <w:lang w:eastAsia="ru-RU"/>
        </w:rPr>
        <w:t>Поглощения,</w:t>
      </w:r>
      <w:r w:rsidR="00C61312" w:rsidRPr="00454A1E">
        <w:rPr>
          <w:rFonts w:ascii="Times New Roman" w:eastAsiaTheme="minorEastAsia" w:hAnsi="Times New Roman"/>
          <w:lang w:eastAsia="ru-RU"/>
        </w:rPr>
        <w:t xml:space="preserve"> Приобретения по публичной оферте либо </w:t>
      </w:r>
      <w:r w:rsidR="0017100B" w:rsidRPr="00454A1E">
        <w:rPr>
          <w:rFonts w:ascii="Times New Roman" w:eastAsiaTheme="minorEastAsia" w:hAnsi="Times New Roman"/>
          <w:lang w:eastAsia="ru-RU"/>
        </w:rPr>
        <w:t>Изменения источника Референсного значения Расч</w:t>
      </w:r>
      <w:r w:rsidR="00576C4E" w:rsidRPr="00454A1E">
        <w:rPr>
          <w:rFonts w:ascii="Times New Roman" w:eastAsiaTheme="minorEastAsia" w:hAnsi="Times New Roman"/>
          <w:lang w:eastAsia="ru-RU"/>
        </w:rPr>
        <w:t>е</w:t>
      </w:r>
      <w:r w:rsidR="0017100B" w:rsidRPr="00454A1E">
        <w:rPr>
          <w:rFonts w:ascii="Times New Roman" w:eastAsiaTheme="minorEastAsia" w:hAnsi="Times New Roman"/>
          <w:lang w:eastAsia="ru-RU"/>
        </w:rPr>
        <w:t>тный агент определяет новый порядок определения Референсного значения, в том числе пут</w:t>
      </w:r>
      <w:r w:rsidR="00576C4E" w:rsidRPr="00454A1E">
        <w:rPr>
          <w:rFonts w:ascii="Times New Roman" w:eastAsiaTheme="minorEastAsia" w:hAnsi="Times New Roman"/>
          <w:lang w:eastAsia="ru-RU"/>
        </w:rPr>
        <w:t>е</w:t>
      </w:r>
      <w:r w:rsidR="0017100B" w:rsidRPr="00454A1E">
        <w:rPr>
          <w:rFonts w:ascii="Times New Roman" w:eastAsiaTheme="minorEastAsia" w:hAnsi="Times New Roman"/>
          <w:lang w:eastAsia="ru-RU"/>
        </w:rPr>
        <w:t>м (а) замены Референсного актива на один из Альтернативных активов, определенных в Решении о ключевых условиях,</w:t>
      </w:r>
      <w:r w:rsidR="003A16CD" w:rsidRPr="00454A1E">
        <w:rPr>
          <w:rFonts w:ascii="Times New Roman" w:eastAsiaTheme="minorEastAsia" w:hAnsi="Times New Roman"/>
          <w:lang w:eastAsia="ru-RU"/>
        </w:rPr>
        <w:t xml:space="preserve"> в указанном ниже порядке</w:t>
      </w:r>
      <w:r w:rsidR="00A13A31" w:rsidRPr="00454A1E">
        <w:rPr>
          <w:rFonts w:ascii="Times New Roman" w:eastAsiaTheme="minorEastAsia" w:hAnsi="Times New Roman"/>
          <w:lang w:eastAsia="ru-RU"/>
        </w:rPr>
        <w:t>,</w:t>
      </w:r>
      <w:r w:rsidR="00B50CB6" w:rsidRPr="00454A1E">
        <w:rPr>
          <w:rFonts w:ascii="Times New Roman" w:eastAsiaTheme="minorEastAsia" w:hAnsi="Times New Roman"/>
          <w:lang w:eastAsia="ru-RU"/>
        </w:rPr>
        <w:t xml:space="preserve"> если в Решении о ключевых условиях определен(-ы) Альтернативный(-ые) актив(-ы)</w:t>
      </w:r>
      <w:r w:rsidR="00A13A31" w:rsidRPr="00454A1E">
        <w:rPr>
          <w:rFonts w:ascii="Times New Roman" w:eastAsiaTheme="minorEastAsia" w:hAnsi="Times New Roman"/>
          <w:lang w:eastAsia="ru-RU"/>
        </w:rPr>
        <w:t xml:space="preserve"> в отношении соответствующего Референсного актива</w:t>
      </w:r>
      <w:r w:rsidR="003A16CD" w:rsidRPr="00454A1E">
        <w:rPr>
          <w:rFonts w:ascii="Times New Roman" w:eastAsiaTheme="minorEastAsia" w:hAnsi="Times New Roman"/>
          <w:lang w:eastAsia="ru-RU"/>
        </w:rPr>
        <w:t>,</w:t>
      </w:r>
      <w:r w:rsidR="0017100B" w:rsidRPr="00454A1E">
        <w:rPr>
          <w:rFonts w:ascii="Times New Roman" w:eastAsiaTheme="minorEastAsia" w:hAnsi="Times New Roman"/>
          <w:lang w:eastAsia="ru-RU"/>
        </w:rPr>
        <w:t xml:space="preserve"> (</w:t>
      </w:r>
      <w:r w:rsidR="00052AE0" w:rsidRPr="00454A1E">
        <w:rPr>
          <w:rFonts w:ascii="Times New Roman" w:eastAsiaTheme="minorEastAsia" w:hAnsi="Times New Roman"/>
          <w:lang w:eastAsia="ru-RU"/>
        </w:rPr>
        <w:t>б</w:t>
      </w:r>
      <w:r w:rsidR="0017100B" w:rsidRPr="00454A1E">
        <w:rPr>
          <w:rFonts w:ascii="Times New Roman" w:eastAsiaTheme="minorEastAsia" w:hAnsi="Times New Roman"/>
          <w:lang w:eastAsia="ru-RU"/>
        </w:rPr>
        <w:t xml:space="preserve">) </w:t>
      </w:r>
      <w:r w:rsidR="00B532FB" w:rsidRPr="00454A1E">
        <w:rPr>
          <w:rFonts w:ascii="Times New Roman" w:eastAsiaTheme="minorEastAsia" w:hAnsi="Times New Roman"/>
          <w:lang w:eastAsia="ru-RU"/>
        </w:rPr>
        <w:t>применения дополнительных способов</w:t>
      </w:r>
      <w:r w:rsidR="0017100B" w:rsidRPr="00454A1E">
        <w:rPr>
          <w:rFonts w:ascii="Times New Roman" w:eastAsiaTheme="minorEastAsia" w:hAnsi="Times New Roman"/>
          <w:lang w:eastAsia="ru-RU"/>
        </w:rPr>
        <w:t xml:space="preserve"> </w:t>
      </w:r>
      <w:bookmarkStart w:id="20" w:name="_Hlk54545531"/>
      <w:r w:rsidR="0017100B" w:rsidRPr="00454A1E">
        <w:rPr>
          <w:rFonts w:ascii="Times New Roman" w:eastAsiaTheme="minorEastAsia" w:hAnsi="Times New Roman"/>
          <w:lang w:eastAsia="ru-RU"/>
        </w:rPr>
        <w:t>корректировки источников определения Референсного значения</w:t>
      </w:r>
      <w:bookmarkEnd w:id="20"/>
      <w:r w:rsidR="0017100B" w:rsidRPr="00454A1E">
        <w:rPr>
          <w:rFonts w:ascii="Times New Roman" w:eastAsiaTheme="minorEastAsia" w:hAnsi="Times New Roman"/>
          <w:lang w:eastAsia="ru-RU"/>
        </w:rPr>
        <w:t>, определ</w:t>
      </w:r>
      <w:r w:rsidR="00576C4E" w:rsidRPr="00454A1E">
        <w:rPr>
          <w:rFonts w:ascii="Times New Roman" w:eastAsiaTheme="minorEastAsia" w:hAnsi="Times New Roman"/>
          <w:lang w:eastAsia="ru-RU"/>
        </w:rPr>
        <w:t>е</w:t>
      </w:r>
      <w:r w:rsidR="0017100B" w:rsidRPr="00454A1E">
        <w:rPr>
          <w:rFonts w:ascii="Times New Roman" w:eastAsiaTheme="minorEastAsia" w:hAnsi="Times New Roman"/>
          <w:lang w:eastAsia="ru-RU"/>
        </w:rPr>
        <w:t>нных в Решении о ключевых условиях.</w:t>
      </w:r>
    </w:p>
    <w:p w:rsidR="00117940" w:rsidRDefault="00117940" w:rsidP="00934799">
      <w:pPr>
        <w:autoSpaceDE w:val="0"/>
        <w:autoSpaceDN w:val="0"/>
        <w:spacing w:after="120" w:line="240" w:lineRule="auto"/>
        <w:jc w:val="both"/>
        <w:rPr>
          <w:rFonts w:ascii="Times New Roman" w:hAnsi="Times New Roman"/>
          <w:lang w:eastAsia="ru-RU"/>
        </w:rPr>
      </w:pPr>
      <w:r w:rsidRPr="00454A1E">
        <w:rPr>
          <w:rFonts w:ascii="Times New Roman" w:hAnsi="Times New Roman"/>
          <w:lang w:eastAsia="ru-RU"/>
        </w:rPr>
        <w:t>В случае замены Референсного актива на один из Альтернативных активов, как указано в подпункте (а) в предыдущем абзаце</w:t>
      </w:r>
      <w:r>
        <w:rPr>
          <w:rFonts w:ascii="Times New Roman" w:hAnsi="Times New Roman"/>
          <w:lang w:eastAsia="ru-RU"/>
        </w:rPr>
        <w:t>,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Pr>
          <w:rFonts w:ascii="Times New Roman" w:hAnsi="Times New Roman"/>
          <w:lang w:eastAsia="ru-RU"/>
        </w:rPr>
        <w:t xml:space="preserve"> относящихся к заменяемому Референсному активу,</w:t>
      </w:r>
      <w:r>
        <w:rPr>
          <w:rFonts w:ascii="Times New Roman" w:hAnsi="Times New Roman"/>
          <w:lang w:eastAsia="ru-RU"/>
        </w:rPr>
        <w:t xml:space="preserve"> при этом</w:t>
      </w:r>
      <w:r w:rsidR="002B4756">
        <w:rPr>
          <w:rFonts w:ascii="Times New Roman" w:hAnsi="Times New Roman"/>
          <w:lang w:eastAsia="ru-RU"/>
        </w:rPr>
        <w:t>, если в отношении Референсного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не затронут событием Изменения источника Референсного значения</w:t>
      </w:r>
      <w:r w:rsidRPr="009606CA">
        <w:rPr>
          <w:rFonts w:ascii="Times New Roman" w:hAnsi="Times New Roman"/>
          <w:lang w:eastAsia="ru-RU"/>
        </w:rPr>
        <w:t>;</w:t>
      </w:r>
    </w:p>
    <w:p w:rsidR="00117940" w:rsidRPr="00454A1E"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54A1E">
        <w:rPr>
          <w:rFonts w:ascii="Times New Roman" w:hAnsi="Times New Roman"/>
          <w:lang w:eastAsia="ru-RU"/>
        </w:rPr>
        <w:t xml:space="preserve">Общий </w:t>
      </w:r>
      <w:r w:rsidR="00117940" w:rsidRPr="00454A1E">
        <w:rPr>
          <w:rFonts w:ascii="Times New Roman" w:hAnsi="Times New Roman"/>
          <w:lang w:eastAsia="ru-RU"/>
        </w:rPr>
        <w:t xml:space="preserve">объем торгов Альтернативным активом в течение 90 (Девяноста) дней до даты </w:t>
      </w:r>
      <w:r w:rsidR="00E87688" w:rsidRPr="00454A1E">
        <w:rPr>
          <w:rFonts w:ascii="Times New Roman" w:hAnsi="Times New Roman"/>
          <w:lang w:eastAsia="ru-RU"/>
        </w:rPr>
        <w:t>наступления События корректировки</w:t>
      </w:r>
      <w:r w:rsidR="00117940" w:rsidRPr="00454A1E">
        <w:rPr>
          <w:rFonts w:ascii="Times New Roman" w:hAnsi="Times New Roman"/>
          <w:lang w:eastAsia="ru-RU"/>
        </w:rPr>
        <w:t xml:space="preserve"> превышает </w:t>
      </w:r>
      <w:r w:rsidRPr="00454A1E">
        <w:rPr>
          <w:rFonts w:ascii="Times New Roman" w:hAnsi="Times New Roman"/>
          <w:lang w:eastAsia="ru-RU"/>
        </w:rPr>
        <w:t xml:space="preserve">общий </w:t>
      </w:r>
      <w:r w:rsidR="00117940" w:rsidRPr="00454A1E">
        <w:rPr>
          <w:rFonts w:ascii="Times New Roman" w:hAnsi="Times New Roman"/>
          <w:lang w:eastAsia="ru-RU"/>
        </w:rPr>
        <w:t>объем торгов Референсным активом</w:t>
      </w:r>
      <w:r w:rsidR="00CC019D" w:rsidRPr="00454A1E">
        <w:rPr>
          <w:rFonts w:ascii="Times New Roman" w:hAnsi="Times New Roman"/>
          <w:lang w:eastAsia="ru-RU"/>
        </w:rPr>
        <w:t xml:space="preserve"> </w:t>
      </w:r>
      <w:r w:rsidR="00117940" w:rsidRPr="00454A1E">
        <w:rPr>
          <w:rFonts w:ascii="Times New Roman" w:hAnsi="Times New Roman"/>
          <w:lang w:eastAsia="ru-RU"/>
        </w:rPr>
        <w:t>в течение 90 (Девяноста) дней до даты замены Референсного актива, уменьшенный в 5 (Пять) раз</w:t>
      </w:r>
      <w:r w:rsidR="00525495" w:rsidRPr="00454A1E">
        <w:rPr>
          <w:rFonts w:ascii="Times New Roman" w:hAnsi="Times New Roman"/>
          <w:lang w:eastAsia="ru-RU"/>
        </w:rPr>
        <w:t xml:space="preserve">, при этом объемы торгов Альтернативным активом и Референсным активом определяются по данным </w:t>
      </w:r>
      <w:r w:rsidRPr="00454A1E">
        <w:rPr>
          <w:rFonts w:ascii="Times New Roman" w:hAnsi="Times New Roman"/>
          <w:lang w:eastAsia="ru-RU"/>
        </w:rPr>
        <w:t>Биржи</w:t>
      </w:r>
      <w:r w:rsidR="00117940" w:rsidRPr="00454A1E">
        <w:rPr>
          <w:rFonts w:ascii="Times New Roman" w:hAnsi="Times New Roman"/>
          <w:lang w:eastAsia="ru-RU"/>
        </w:rPr>
        <w:t>;</w:t>
      </w:r>
    </w:p>
    <w:p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3601F">
        <w:rPr>
          <w:rFonts w:ascii="Times New Roman" w:hAnsi="Times New Roman"/>
          <w:lang w:eastAsia="ru-RU"/>
        </w:rPr>
        <w:t>Альтернативный актив является сопоставимым</w:t>
      </w:r>
      <w:r>
        <w:rPr>
          <w:rFonts w:ascii="Times New Roman" w:hAnsi="Times New Roman"/>
          <w:lang w:eastAsia="ru-RU"/>
        </w:rPr>
        <w:t xml:space="preserve"> с Референсным активом с точки зрения сектора экономики</w:t>
      </w:r>
      <w:r w:rsidR="007F7AC9" w:rsidRPr="00454A1E">
        <w:rPr>
          <w:rFonts w:ascii="Times New Roman" w:hAnsi="Times New Roman"/>
          <w:lang w:eastAsia="ru-RU"/>
        </w:rPr>
        <w:t xml:space="preserve">, в котором </w:t>
      </w:r>
      <w:r w:rsidR="00437BE6" w:rsidRPr="00454A1E">
        <w:rPr>
          <w:rFonts w:ascii="Times New Roman" w:hAnsi="Times New Roman"/>
          <w:lang w:eastAsia="ru-RU"/>
        </w:rPr>
        <w:t>Эмитент актива и эмитент соответствующего Альтернативного актива осуществляют свою основную деятельность,</w:t>
      </w:r>
      <w:r w:rsidRPr="00454A1E">
        <w:rPr>
          <w:rFonts w:ascii="Times New Roman" w:hAnsi="Times New Roman"/>
          <w:lang w:eastAsia="ru-RU"/>
        </w:rPr>
        <w:t xml:space="preserve"> </w:t>
      </w:r>
      <w:r w:rsidR="007F7AC9" w:rsidRPr="00454A1E">
        <w:rPr>
          <w:rFonts w:ascii="Times New Roman" w:hAnsi="Times New Roman"/>
          <w:lang w:eastAsia="ru-RU"/>
        </w:rPr>
        <w:t>и (</w:t>
      </w:r>
      <w:r w:rsidR="000D1429">
        <w:rPr>
          <w:rFonts w:ascii="Times New Roman" w:hAnsi="Times New Roman"/>
          <w:lang w:eastAsia="ru-RU"/>
        </w:rPr>
        <w:t>или</w:t>
      </w:r>
      <w:r w:rsidR="007F7AC9" w:rsidRPr="00454A1E">
        <w:rPr>
          <w:rFonts w:ascii="Times New Roman" w:hAnsi="Times New Roman"/>
          <w:lang w:eastAsia="ru-RU"/>
        </w:rPr>
        <w:t>)</w:t>
      </w:r>
      <w:r w:rsidRPr="00454A1E">
        <w:rPr>
          <w:rFonts w:ascii="Times New Roman" w:hAnsi="Times New Roman"/>
          <w:lang w:eastAsia="ru-RU"/>
        </w:rPr>
        <w:t xml:space="preserve"> направления деятельности</w:t>
      </w:r>
      <w:r w:rsidR="00437BE6" w:rsidRPr="00454A1E">
        <w:rPr>
          <w:rFonts w:ascii="Times New Roman" w:hAnsi="Times New Roman"/>
          <w:lang w:eastAsia="ru-RU"/>
        </w:rPr>
        <w:t xml:space="preserve"> Эмитента актива и эмитента соответствующего Альтернативного актива</w:t>
      </w:r>
      <w:r w:rsidRPr="00454A1E">
        <w:rPr>
          <w:rFonts w:ascii="Times New Roman" w:hAnsi="Times New Roman"/>
          <w:lang w:eastAsia="ru-RU"/>
        </w:rPr>
        <w:t xml:space="preserve"> по общепризнанным стандартам классификации</w:t>
      </w:r>
      <w:r w:rsidR="00122373" w:rsidRPr="00454A1E">
        <w:rPr>
          <w:rFonts w:ascii="Times New Roman" w:hAnsi="Times New Roman"/>
          <w:lang w:eastAsia="ru-RU"/>
        </w:rPr>
        <w:t xml:space="preserve"> секторов экономики</w:t>
      </w:r>
      <w:r w:rsidR="0001164D" w:rsidRPr="00E13440">
        <w:rPr>
          <w:rFonts w:ascii="Times New Roman" w:hAnsi="Times New Roman"/>
          <w:lang w:eastAsia="ru-RU"/>
        </w:rPr>
        <w:t>.</w:t>
      </w:r>
    </w:p>
    <w:p w:rsidR="00341D11" w:rsidRPr="00572B1B" w:rsidRDefault="00117940" w:rsidP="003B4AC9">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Референсного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w:t>
      </w:r>
      <w:r w:rsidR="006344A8" w:rsidRPr="00524720">
        <w:rPr>
          <w:rFonts w:ascii="Times New Roman" w:hAnsi="Times New Roman"/>
          <w:lang w:eastAsia="ru-RU"/>
        </w:rPr>
        <w:t xml:space="preserve">со следующим абзацем, </w:t>
      </w:r>
      <w:r w:rsidR="00984DF7" w:rsidRPr="00524720">
        <w:rPr>
          <w:rFonts w:ascii="Times New Roman" w:hAnsi="Times New Roman"/>
          <w:lang w:eastAsia="ru-RU"/>
        </w:rPr>
        <w:t>в порядке</w:t>
      </w:r>
      <w:r w:rsidR="00524720" w:rsidRPr="00524720">
        <w:rPr>
          <w:rFonts w:ascii="Times New Roman" w:hAnsi="Times New Roman"/>
          <w:lang w:eastAsia="ru-RU"/>
        </w:rPr>
        <w:t xml:space="preserve"> определения Цены Референсного актива</w:t>
      </w:r>
      <w:r w:rsidR="00984DF7" w:rsidRPr="00524720">
        <w:rPr>
          <w:rFonts w:ascii="Times New Roman" w:hAnsi="Times New Roman"/>
          <w:lang w:eastAsia="ru-RU"/>
        </w:rPr>
        <w:t xml:space="preserve">, описанном в </w:t>
      </w:r>
      <w:r w:rsidR="00492935" w:rsidRPr="00524720">
        <w:rPr>
          <w:rFonts w:ascii="Times New Roman" w:hAnsi="Times New Roman"/>
          <w:lang w:eastAsia="ru-RU"/>
        </w:rPr>
        <w:t xml:space="preserve">определения «Цена» раздела </w:t>
      </w:r>
      <w:r w:rsidR="00792651" w:rsidRPr="00524720">
        <w:rPr>
          <w:rFonts w:ascii="Times New Roman" w:hAnsi="Times New Roman"/>
          <w:lang w:eastAsia="ru-RU"/>
        </w:rPr>
        <w:t>«</w:t>
      </w:r>
      <w:r w:rsidR="00233FD3" w:rsidRPr="00524720">
        <w:rPr>
          <w:rFonts w:ascii="Times New Roman" w:hAnsi="Times New Roman"/>
          <w:lang w:eastAsia="ru-RU"/>
        </w:rPr>
        <w:t>Термины, понятия и аббревиатуры (сокращения)</w:t>
      </w:r>
      <w:r w:rsidR="00792651">
        <w:rPr>
          <w:rFonts w:ascii="Times New Roman" w:hAnsi="Times New Roman"/>
          <w:lang w:eastAsia="ru-RU"/>
        </w:rPr>
        <w:t>»</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363364">
        <w:rPr>
          <w:rFonts w:ascii="Times New Roman" w:hAnsi="Times New Roman"/>
          <w:lang w:eastAsia="ru-RU"/>
        </w:rPr>
        <w:t>.</w:t>
      </w:r>
    </w:p>
    <w:p w:rsidR="00117940" w:rsidRPr="00117940" w:rsidRDefault="00E538BE" w:rsidP="00934799">
      <w:pPr>
        <w:autoSpaceDE w:val="0"/>
        <w:autoSpaceDN w:val="0"/>
        <w:spacing w:after="120" w:line="240" w:lineRule="auto"/>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Референсного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Референсного </w:t>
      </w:r>
      <w:r w:rsidR="00BC4955">
        <w:rPr>
          <w:rFonts w:ascii="Times New Roman" w:hAnsi="Times New Roman"/>
          <w:lang w:eastAsia="ru-RU"/>
        </w:rPr>
        <w:t>значения,</w:t>
      </w:r>
      <w:r w:rsidR="00BC4955" w:rsidRPr="00934799">
        <w:rPr>
          <w:rFonts w:ascii="Times New Roman" w:hAnsi="Times New Roman"/>
        </w:rPr>
        <w:t xml:space="preserve"> </w:t>
      </w:r>
      <w:r w:rsidR="007B226A" w:rsidRPr="00454A1E">
        <w:rPr>
          <w:rFonts w:ascii="Times New Roman" w:hAnsi="Times New Roman"/>
          <w:bCs/>
          <w:iCs/>
        </w:rPr>
        <w:t>Поглощения либо Приобретения по публичной оферте</w:t>
      </w:r>
      <w:r w:rsidR="007B226A" w:rsidRPr="00454A1E">
        <w:rPr>
          <w:rStyle w:val="a5"/>
        </w:rPr>
        <w:t xml:space="preserve"> </w:t>
      </w:r>
      <w:r w:rsidR="00117940">
        <w:rPr>
          <w:rFonts w:ascii="Times New Roman" w:hAnsi="Times New Roman"/>
          <w:color w:val="000000"/>
          <w:lang w:eastAsia="ru-RU"/>
        </w:rPr>
        <w:t xml:space="preserve"> не более, чем на 10 </w:t>
      </w:r>
      <w:r w:rsidR="00082A03">
        <w:rPr>
          <w:rFonts w:ascii="Times New Roman" w:hAnsi="Times New Roman"/>
          <w:color w:val="000000"/>
          <w:lang w:eastAsia="ru-RU"/>
        </w:rPr>
        <w:t xml:space="preserve">(десять)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w:t>
      </w:r>
      <w:r w:rsidR="00363364" w:rsidRPr="00363364">
        <w:rPr>
          <w:rFonts w:ascii="Times New Roman" w:hAnsi="Times New Roman"/>
          <w:lang w:eastAsia="ru-RU"/>
        </w:rPr>
        <w:lastRenderedPageBreak/>
        <w:t xml:space="preserve">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w:t>
      </w:r>
      <w:r w:rsidRPr="00454A1E">
        <w:rPr>
          <w:rFonts w:ascii="Times New Roman" w:hAnsi="Times New Roman"/>
          <w:color w:val="000000"/>
          <w:lang w:eastAsia="ru-RU"/>
        </w:rPr>
        <w:t>соответствующего</w:t>
      </w:r>
      <w:r w:rsidR="00363364" w:rsidRPr="00454A1E">
        <w:rPr>
          <w:rFonts w:ascii="Times New Roman" w:hAnsi="Times New Roman"/>
          <w:color w:val="000000"/>
          <w:lang w:eastAsia="ru-RU"/>
        </w:rPr>
        <w:t xml:space="preserve"> События корректировки</w:t>
      </w:r>
      <w:r w:rsidR="00363364" w:rsidRPr="00363364">
        <w:rPr>
          <w:rFonts w:ascii="Times New Roman" w:hAnsi="Times New Roman"/>
          <w:color w:val="000000"/>
          <w:lang w:eastAsia="ru-RU"/>
        </w:rPr>
        <w:t xml:space="preserve">,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влияние признаков </w:t>
      </w:r>
      <w:r w:rsidRPr="00454A1E">
        <w:rPr>
          <w:rFonts w:ascii="Times New Roman" w:hAnsi="Times New Roman"/>
          <w:color w:val="000000"/>
          <w:lang w:eastAsia="ru-RU"/>
        </w:rPr>
        <w:t>наступающего (</w:t>
      </w:r>
      <w:r w:rsidR="00363364" w:rsidRPr="00454A1E">
        <w:rPr>
          <w:rFonts w:ascii="Times New Roman" w:hAnsi="Times New Roman"/>
          <w:color w:val="000000"/>
          <w:lang w:eastAsia="ru-RU"/>
        </w:rPr>
        <w:t>ретроактивное действие</w:t>
      </w:r>
      <w:r w:rsidRPr="00454A1E">
        <w:rPr>
          <w:rFonts w:ascii="Times New Roman" w:hAnsi="Times New Roman"/>
          <w:color w:val="000000"/>
          <w:lang w:eastAsia="ru-RU"/>
        </w:rPr>
        <w:t>)</w:t>
      </w:r>
      <w:r w:rsidR="00363364" w:rsidRPr="00454A1E">
        <w:rPr>
          <w:rFonts w:ascii="Times New Roman" w:hAnsi="Times New Roman"/>
          <w:color w:val="000000"/>
          <w:lang w:eastAsia="ru-RU"/>
        </w:rPr>
        <w:t xml:space="preserve"> </w:t>
      </w:r>
      <w:r w:rsidRPr="00454A1E">
        <w:rPr>
          <w:rFonts w:ascii="Times New Roman" w:hAnsi="Times New Roman"/>
          <w:color w:val="000000"/>
          <w:lang w:eastAsia="ru-RU"/>
        </w:rPr>
        <w:t xml:space="preserve">соответствующего </w:t>
      </w:r>
      <w:r w:rsidR="00363364" w:rsidRPr="00454A1E">
        <w:rPr>
          <w:rFonts w:ascii="Times New Roman" w:hAnsi="Times New Roman"/>
          <w:color w:val="000000"/>
          <w:lang w:eastAsia="ru-RU"/>
        </w:rPr>
        <w:t>События корректировки</w:t>
      </w:r>
      <w:r w:rsidR="00363364" w:rsidRPr="00363364">
        <w:rPr>
          <w:rFonts w:ascii="Times New Roman" w:hAnsi="Times New Roman"/>
          <w:color w:val="000000"/>
          <w:lang w:eastAsia="ru-RU"/>
        </w:rPr>
        <w:t xml:space="preserve">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rsidR="000D4C3C" w:rsidRDefault="0017100B" w:rsidP="00934799">
      <w:pPr>
        <w:spacing w:line="240" w:lineRule="auto"/>
        <w:jc w:val="both"/>
        <w:rPr>
          <w:rFonts w:ascii="Times New Roman" w:eastAsia="Times New Roman" w:hAnsi="Times New Roman"/>
          <w:szCs w:val="24"/>
          <w:lang w:eastAsia="ru-RU"/>
        </w:rPr>
      </w:pPr>
      <w:r w:rsidRPr="00454A1E">
        <w:rPr>
          <w:rFonts w:ascii="Times New Roman" w:eastAsiaTheme="minorEastAsia" w:hAnsi="Times New Roman"/>
          <w:lang w:eastAsia="ru-RU"/>
        </w:rPr>
        <w:t xml:space="preserve">В случае </w:t>
      </w:r>
      <w:r w:rsidR="000D4C3C">
        <w:rPr>
          <w:rFonts w:ascii="Times New Roman" w:eastAsia="Times New Roman" w:hAnsi="Times New Roman"/>
          <w:szCs w:val="24"/>
          <w:lang w:eastAsia="ru-RU"/>
        </w:rPr>
        <w:t>наступления</w:t>
      </w:r>
      <w:r w:rsidR="000D4C3C" w:rsidRPr="00C063CB">
        <w:rPr>
          <w:rFonts w:ascii="Times New Roman" w:eastAsia="Times New Roman" w:hAnsi="Times New Roman"/>
          <w:szCs w:val="24"/>
          <w:lang w:eastAsia="ru-RU"/>
        </w:rPr>
        <w:t xml:space="preserve"> </w:t>
      </w:r>
      <w:r w:rsidR="00A65828" w:rsidRPr="00454A1E">
        <w:rPr>
          <w:rFonts w:ascii="Times New Roman" w:eastAsiaTheme="minorEastAsia" w:hAnsi="Times New Roman"/>
          <w:lang w:eastAsia="ru-RU"/>
        </w:rPr>
        <w:t xml:space="preserve">в отношении </w:t>
      </w:r>
      <w:r w:rsidRPr="00454A1E">
        <w:rPr>
          <w:rFonts w:ascii="Times New Roman" w:eastAsiaTheme="minorEastAsia" w:hAnsi="Times New Roman"/>
          <w:lang w:eastAsia="ru-RU"/>
        </w:rPr>
        <w:t xml:space="preserve">Референсного актива </w:t>
      </w:r>
      <w:r w:rsidR="00A65828" w:rsidRPr="00454A1E">
        <w:rPr>
          <w:rFonts w:ascii="Times New Roman" w:eastAsiaTheme="minorEastAsia" w:hAnsi="Times New Roman"/>
          <w:lang w:eastAsia="ru-RU"/>
        </w:rPr>
        <w:t xml:space="preserve">иных Событий корректировки, помимо Поглощения, Приобретения по публичной оферте либо </w:t>
      </w:r>
      <w:r w:rsidR="00F77351">
        <w:rPr>
          <w:rFonts w:ascii="Times New Roman" w:eastAsia="Times New Roman" w:hAnsi="Times New Roman"/>
          <w:szCs w:val="24"/>
          <w:lang w:eastAsia="ru-RU"/>
        </w:rPr>
        <w:t>Изменения источника Референсного значения</w:t>
      </w:r>
      <w:r w:rsidR="000D4C3C" w:rsidRPr="00962F20">
        <w:rPr>
          <w:rFonts w:ascii="Times New Roman" w:eastAsia="Times New Roman" w:hAnsi="Times New Roman"/>
          <w:szCs w:val="24"/>
          <w:lang w:eastAsia="ru-RU"/>
        </w:rPr>
        <w:t xml:space="preserve"> </w:t>
      </w:r>
      <w:r w:rsidRPr="00454A1E">
        <w:rPr>
          <w:rFonts w:ascii="Times New Roman" w:eastAsiaTheme="minorEastAsia" w:hAnsi="Times New Roman"/>
          <w:lang w:eastAsia="ru-RU"/>
        </w:rPr>
        <w:t>для целей определения</w:t>
      </w:r>
      <w:r w:rsidR="000D4C3C" w:rsidRPr="00962F20">
        <w:rPr>
          <w:rFonts w:ascii="Times New Roman" w:eastAsia="Times New Roman" w:hAnsi="Times New Roman"/>
          <w:szCs w:val="24"/>
          <w:lang w:eastAsia="ru-RU"/>
        </w:rPr>
        <w:t xml:space="preserve"> сумм </w:t>
      </w:r>
      <w:r w:rsidRPr="00454A1E">
        <w:rPr>
          <w:rFonts w:ascii="Times New Roman" w:eastAsiaTheme="minorEastAsia" w:hAnsi="Times New Roman"/>
          <w:lang w:eastAsia="ru-RU"/>
        </w:rPr>
        <w:t>выплат</w:t>
      </w:r>
      <w:r w:rsidR="000D4C3C">
        <w:rPr>
          <w:rFonts w:ascii="Times New Roman" w:eastAsia="Times New Roman" w:hAnsi="Times New Roman"/>
          <w:szCs w:val="24"/>
          <w:lang w:eastAsia="ru-RU"/>
        </w:rPr>
        <w:t xml:space="preserve"> по Облигациям, </w:t>
      </w:r>
      <w:r w:rsidRPr="00454A1E">
        <w:rPr>
          <w:rFonts w:ascii="Times New Roman" w:eastAsiaTheme="minorEastAsia" w:hAnsi="Times New Roman"/>
          <w:lang w:eastAsia="ru-RU"/>
        </w:rPr>
        <w:t xml:space="preserve">при определении размера которых учитывается значение Цены, указанное значение Цены умножается на коэффициент N, который определяется следующим образом в зависимости от конкретных обстоятельств, составляющих </w:t>
      </w:r>
      <w:r w:rsidR="00C25DE0" w:rsidRPr="00454A1E">
        <w:rPr>
          <w:rFonts w:ascii="Times New Roman" w:eastAsiaTheme="minorEastAsia" w:hAnsi="Times New Roman"/>
          <w:lang w:eastAsia="ru-RU"/>
        </w:rPr>
        <w:t>Событие корректировки</w:t>
      </w:r>
      <w:r w:rsidRPr="00454A1E">
        <w:rPr>
          <w:rFonts w:ascii="Times New Roman" w:eastAsiaTheme="minorEastAsia" w:hAnsi="Times New Roman"/>
          <w:lang w:eastAsia="ru-RU"/>
        </w:rPr>
        <w:t>:</w:t>
      </w:r>
    </w:p>
    <w:p w:rsidR="00FF1149" w:rsidRPr="00454A1E" w:rsidRDefault="0017100B" w:rsidP="00FF1149">
      <w:pPr>
        <w:pStyle w:val="ab"/>
        <w:numPr>
          <w:ilvl w:val="0"/>
          <w:numId w:val="13"/>
        </w:numPr>
        <w:autoSpaceDE w:val="0"/>
        <w:autoSpaceDN w:val="0"/>
        <w:spacing w:after="240" w:line="240" w:lineRule="auto"/>
        <w:jc w:val="both"/>
        <w:rPr>
          <w:rFonts w:ascii="Times New Roman" w:eastAsiaTheme="minorEastAsia" w:hAnsi="Times New Roman"/>
          <w:lang w:eastAsia="ru-RU"/>
        </w:rPr>
      </w:pPr>
      <w:r w:rsidRPr="00454A1E">
        <w:rPr>
          <w:rFonts w:ascii="Times New Roman" w:eastAsiaTheme="minorEastAsia" w:hAnsi="Times New Roman"/>
          <w:lang w:eastAsia="ru-RU"/>
        </w:rPr>
        <w:t xml:space="preserve">если </w:t>
      </w:r>
      <w:r w:rsidR="00FF1149" w:rsidRPr="00454A1E">
        <w:rPr>
          <w:rFonts w:ascii="Times New Roman" w:eastAsiaTheme="minorEastAsia" w:hAnsi="Times New Roman"/>
          <w:lang w:eastAsia="ru-RU"/>
        </w:rPr>
        <w:t>соответствующим Событием корректировки является событие Трансформации, не являющееся выплатой Внеочередных дивидендов, коэффициент N для соответствующего Референсного актива рассчитывается как отношение общего количества размещенных Акций, являющихся Референсным активом, непосредственно после такого События корректировки к общему количеству размещенных Акций, являющихся Референсным активом по состоянию на дату начала размещения Облигаций;</w:t>
      </w:r>
    </w:p>
    <w:p w:rsidR="00A55110" w:rsidRPr="00A55110" w:rsidRDefault="00FF1149" w:rsidP="005A6408">
      <w:pPr>
        <w:pStyle w:val="ab"/>
        <w:numPr>
          <w:ilvl w:val="0"/>
          <w:numId w:val="13"/>
        </w:numPr>
        <w:autoSpaceDE w:val="0"/>
        <w:autoSpaceDN w:val="0"/>
        <w:spacing w:before="100" w:beforeAutospacing="1" w:after="100" w:afterAutospacing="1" w:line="240" w:lineRule="auto"/>
        <w:jc w:val="both"/>
        <w:rPr>
          <w:rFonts w:ascii="Times New Roman" w:eastAsia="Times New Roman" w:hAnsi="Times New Roman"/>
        </w:rPr>
      </w:pPr>
      <w:r w:rsidRPr="00A55110">
        <w:rPr>
          <w:rFonts w:ascii="Times New Roman" w:eastAsiaTheme="minorEastAsia" w:hAnsi="Times New Roman"/>
          <w:lang w:eastAsia="ru-RU"/>
        </w:rPr>
        <w:t>если Событием корректировки является выплата Внеочередных дивидендов, коэффициент N для соответствующего Референсного актива должен быть равен отношению Цены Референсного актива, в отношении которого произошло Событие корректировки, на последний Рабочий день, непосредственно предшествующий дате, по состоянию на которую составляется список лиц, имеющих право на получение Внеочередных дивидендов, к разнице такой цены и величины Внеочередного дивиденда (в расчете Цены и Внеочередного дивиденда на одну Акцию);</w:t>
      </w:r>
    </w:p>
    <w:p w:rsidR="00FF1149" w:rsidRPr="00A55110" w:rsidRDefault="00FF1149" w:rsidP="005A6408">
      <w:pPr>
        <w:pStyle w:val="ab"/>
        <w:numPr>
          <w:ilvl w:val="0"/>
          <w:numId w:val="13"/>
        </w:numPr>
        <w:autoSpaceDE w:val="0"/>
        <w:autoSpaceDN w:val="0"/>
        <w:spacing w:before="100" w:beforeAutospacing="1" w:after="100" w:afterAutospacing="1" w:line="240" w:lineRule="auto"/>
        <w:jc w:val="both"/>
        <w:rPr>
          <w:rFonts w:ascii="Times New Roman" w:eastAsia="Times New Roman" w:hAnsi="Times New Roman"/>
        </w:rPr>
      </w:pPr>
      <w:r w:rsidRPr="00A55110">
        <w:rPr>
          <w:rFonts w:ascii="Times New Roman" w:eastAsia="Times New Roman" w:hAnsi="Times New Roman"/>
        </w:rPr>
        <w:t>если Событием корректировки является событие, указанное в подпунктах (г) и (д) определения термина «Событие корректировки», коэффициент N для соответствующего Референсного актива должен быть равен отношению (1) Цены Референсного актива, в отношении которого произошло Событие корректировки, на последний Рабочий день, непосредственно предшествующий дате, по состоянию на которую составляется список лиц, имеющих право на получение имущества, которое распределено, выпущено или выплачено в форме дивиденда или выплачено иным образом Эмитентом текущим владельцам Референсного актива Внеочередных дивидендов (далее – «Стоимость распределяемого имущества»), к (2) разнице такой цены Референсного актива и Стоимости распределяемого имущества;</w:t>
      </w:r>
    </w:p>
    <w:p w:rsidR="00FF1149" w:rsidRPr="00454A1E" w:rsidRDefault="00FF1149" w:rsidP="00FF1149">
      <w:pPr>
        <w:numPr>
          <w:ilvl w:val="0"/>
          <w:numId w:val="13"/>
        </w:numPr>
        <w:spacing w:before="100" w:beforeAutospacing="1" w:after="100" w:afterAutospacing="1" w:line="240" w:lineRule="auto"/>
        <w:jc w:val="both"/>
        <w:rPr>
          <w:rFonts w:ascii="Times New Roman" w:eastAsia="Times New Roman" w:hAnsi="Times New Roman"/>
        </w:rPr>
      </w:pPr>
      <w:r w:rsidRPr="00454A1E">
        <w:rPr>
          <w:rFonts w:ascii="Times New Roman" w:eastAsia="Times New Roman" w:hAnsi="Times New Roman"/>
        </w:rPr>
        <w:t>если Событием корректировки является событие, указанное в подпункте (е) определения термина «Событие корректировки», коэффициент N для соответствующего Референсного актива должен быть равен отношению (1) Цены Референсного актива, в отношении которого произошло Событие корректировки, на последний Рабочий день, непосредственно предшествующий дате События корректировки, к (2) разнице между ожидаемой рыночной стоимостью акций эмитента Базовых акций и ценой дополнительной эмиссии акций эмитента Базовых акций, соглашение об осуществлении которой явилось основанием для наступления соответствующего События корректировки.</w:t>
      </w:r>
    </w:p>
    <w:bookmarkEnd w:id="19"/>
    <w:p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w:t>
      </w:r>
      <w:r w:rsidR="008D2FE3" w:rsidRPr="00FC6483">
        <w:rPr>
          <w:rFonts w:ascii="Times New Roman" w:hAnsi="Times New Roman"/>
          <w:lang w:eastAsia="ru-RU"/>
        </w:rPr>
        <w:t>,</w:t>
      </w:r>
      <w:r w:rsidRPr="00FC6483">
        <w:rPr>
          <w:rFonts w:ascii="Times New Roman" w:hAnsi="Times New Roman"/>
          <w:lang w:eastAsia="ru-RU"/>
        </w:rPr>
        <w:t xml:space="preserve">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w:t>
      </w:r>
      <w:r w:rsidRPr="00DD08FF">
        <w:rPr>
          <w:rFonts w:ascii="Times New Roman" w:eastAsiaTheme="minorEastAsia" w:hAnsi="Times New Roman"/>
          <w:lang w:eastAsia="ru-RU"/>
        </w:rPr>
        <w:lastRenderedPageBreak/>
        <w:t xml:space="preserve">формированию цены, при котором итоговая определенная стоимость будет сопоставима с рыночной стоимостью аналогичных финансовых инструментов. </w:t>
      </w:r>
    </w:p>
    <w:p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rsidR="00817815" w:rsidRDefault="00817815" w:rsidP="00CB343F">
      <w:pPr>
        <w:pStyle w:val="ab"/>
        <w:autoSpaceDE w:val="0"/>
        <w:autoSpaceDN w:val="0"/>
        <w:spacing w:after="120" w:line="240" w:lineRule="auto"/>
        <w:ind w:left="0"/>
        <w:jc w:val="both"/>
        <w:rPr>
          <w:b/>
        </w:rPr>
      </w:pPr>
    </w:p>
    <w:p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w:t>
      </w:r>
      <w:r w:rsidR="00DC7D3C">
        <w:rPr>
          <w:rFonts w:ascii="Times New Roman" w:eastAsia="Times New Roman" w:hAnsi="Times New Roman"/>
          <w:szCs w:val="24"/>
          <w:lang w:eastAsia="ru-RU"/>
        </w:rPr>
        <w:t>ПАО</w:t>
      </w:r>
      <w:r w:rsidRPr="000D61B9">
        <w:rPr>
          <w:rFonts w:ascii="Times New Roman" w:eastAsia="Times New Roman" w:hAnsi="Times New Roman"/>
          <w:szCs w:val="24"/>
          <w:lang w:eastAsia="ru-RU"/>
        </w:rPr>
        <w:t xml:space="preserve"> </w:t>
      </w:r>
      <w:r w:rsidR="00DC7D3C">
        <w:rPr>
          <w:rFonts w:ascii="Times New Roman" w:eastAsia="Times New Roman" w:hAnsi="Times New Roman"/>
          <w:szCs w:val="24"/>
          <w:lang w:eastAsia="ru-RU"/>
        </w:rPr>
        <w:t xml:space="preserve">«Московская Биржа» </w:t>
      </w:r>
      <w:r w:rsidRPr="000D61B9">
        <w:rPr>
          <w:rFonts w:ascii="Times New Roman" w:eastAsia="Times New Roman" w:hAnsi="Times New Roman"/>
          <w:szCs w:val="24"/>
          <w:lang w:eastAsia="ru-RU"/>
        </w:rPr>
        <w:t>и Договорами об информационно-техническом обеспечении Технического центра между Расчетным агентом/Дилером-ориентиром и ПАО «Московская Биржа»;</w:t>
      </w:r>
    </w:p>
    <w:p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w:t>
      </w:r>
      <w:r w:rsidRPr="00FA6BBF">
        <w:rPr>
          <w:rFonts w:ascii="Times New Roman" w:hAnsi="Times New Roman"/>
        </w:rPr>
        <w:lastRenderedPageBreak/>
        <w:t xml:space="preserve">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rsidR="00A409EC" w:rsidRPr="007C7DA0" w:rsidRDefault="00A409EC" w:rsidP="00A95852">
      <w:pPr>
        <w:pStyle w:val="af"/>
        <w:spacing w:before="200" w:after="200"/>
        <w:outlineLvl w:val="1"/>
        <w:rPr>
          <w:b/>
          <w:color w:val="auto"/>
          <w:sz w:val="22"/>
        </w:rPr>
      </w:pPr>
      <w:r w:rsidRPr="007C7DA0">
        <w:rPr>
          <w:b/>
          <w:color w:val="auto"/>
          <w:sz w:val="22"/>
        </w:rPr>
        <w:lastRenderedPageBreak/>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rsidR="00A409EC" w:rsidRPr="00DC37EA" w:rsidRDefault="009F1C29" w:rsidP="009F1C29">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4720" w:rsidRDefault="00524720" w:rsidP="002F794D">
      <w:pPr>
        <w:spacing w:after="0" w:line="240" w:lineRule="auto"/>
      </w:pPr>
      <w:r>
        <w:separator/>
      </w:r>
    </w:p>
  </w:endnote>
  <w:endnote w:type="continuationSeparator" w:id="0">
    <w:p w:rsidR="00524720" w:rsidRDefault="00524720" w:rsidP="002F794D">
      <w:pPr>
        <w:spacing w:after="0" w:line="240" w:lineRule="auto"/>
      </w:pPr>
      <w:r>
        <w:continuationSeparator/>
      </w:r>
    </w:p>
  </w:endnote>
  <w:endnote w:type="continuationNotice" w:id="1">
    <w:p w:rsidR="00524720" w:rsidRDefault="00524720"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rsidR="00524720" w:rsidRPr="00C733B4" w:rsidRDefault="00524720"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CA4C9A">
          <w:rPr>
            <w:rFonts w:ascii="Times New Roman" w:hAnsi="Times New Roman"/>
            <w:noProof/>
          </w:rPr>
          <w:t>19</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4720" w:rsidRDefault="00524720" w:rsidP="002F794D">
      <w:pPr>
        <w:spacing w:after="0" w:line="240" w:lineRule="auto"/>
      </w:pPr>
      <w:r>
        <w:separator/>
      </w:r>
    </w:p>
  </w:footnote>
  <w:footnote w:type="continuationSeparator" w:id="0">
    <w:p w:rsidR="00524720" w:rsidRDefault="00524720" w:rsidP="002F794D">
      <w:pPr>
        <w:spacing w:after="0" w:line="240" w:lineRule="auto"/>
      </w:pPr>
      <w:r>
        <w:continuationSeparator/>
      </w:r>
    </w:p>
  </w:footnote>
  <w:footnote w:type="continuationNotice" w:id="1">
    <w:p w:rsidR="00524720" w:rsidRDefault="00524720" w:rsidP="002F794D">
      <w:pPr>
        <w:spacing w:after="0" w:line="240" w:lineRule="auto"/>
      </w:pPr>
    </w:p>
  </w:footnote>
  <w:footnote w:id="2">
    <w:p w:rsidR="00524720" w:rsidRDefault="00524720" w:rsidP="00650BDD">
      <w:pPr>
        <w:pStyle w:val="af9"/>
        <w:jc w:val="both"/>
      </w:pPr>
      <w:r>
        <w:rPr>
          <w:rStyle w:val="afb"/>
        </w:rPr>
        <w:footnoteRef/>
      </w:r>
      <w:r>
        <w:t xml:space="preserve"> Под «варрантом» понимается ценная бумага или иной финансовый инструмент, </w:t>
      </w:r>
      <w:r w:rsidRPr="00B3262D">
        <w:t>дающ</w:t>
      </w:r>
      <w:r>
        <w:t>ие</w:t>
      </w:r>
      <w:r w:rsidRPr="00B3262D">
        <w:t xml:space="preserve"> держателю право покупать </w:t>
      </w:r>
      <w:r>
        <w:t xml:space="preserve">определенное </w:t>
      </w:r>
      <w:r w:rsidRPr="00B3262D">
        <w:t xml:space="preserve">количество </w:t>
      </w:r>
      <w:r>
        <w:t xml:space="preserve">ценных бумаг </w:t>
      </w:r>
      <w:r w:rsidRPr="00B3262D">
        <w:t xml:space="preserve">по </w:t>
      </w:r>
      <w:r>
        <w:t xml:space="preserve">установленной </w:t>
      </w:r>
      <w:r w:rsidRPr="00B3262D">
        <w:t>цене в течение определ</w:t>
      </w:r>
      <w:r>
        <w:t>е</w:t>
      </w:r>
      <w:r w:rsidRPr="00B3262D">
        <w:t xml:space="preserve">нного </w:t>
      </w:r>
      <w:r>
        <w:t xml:space="preserve">периода </w:t>
      </w:r>
      <w:r w:rsidRPr="00B3262D">
        <w:t>времени</w:t>
      </w:r>
      <w:r>
        <w:t>.</w:t>
      </w:r>
    </w:p>
  </w:footnote>
  <w:footnote w:id="3">
    <w:p w:rsidR="00524720" w:rsidRDefault="00524720" w:rsidP="00650BDD">
      <w:pPr>
        <w:pStyle w:val="af9"/>
        <w:jc w:val="both"/>
      </w:pPr>
      <w:r>
        <w:rPr>
          <w:rStyle w:val="afb"/>
        </w:rPr>
        <w:footnoteRef/>
      </w:r>
      <w:r>
        <w:t xml:space="preserve"> Под «рыночной капитализацией» Эмитента актива понимается акционерная стоимость Эмитента актива</w:t>
      </w:r>
      <w:r w:rsidRPr="003624F5">
        <w:t>,</w:t>
      </w:r>
      <w:r>
        <w:t xml:space="preserve"> которая определяется как совокупная цена всех акций такого Эмитента актива, допущенных к публичному обращению, при этом цена каждой акции такого Эмитента актива определяется как цена одной акции на конец рабочего дня Биржи. В случае если акции Эмитента актива допущены к торгам двумя и более Биржами, то для расчета капитализации используется наименьшая цена акций Эмитента актива, определенная на конец рабочего дня соответствующей Биржи.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720" w:rsidRDefault="00524720">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7762A8"/>
    <w:multiLevelType w:val="multilevel"/>
    <w:tmpl w:val="4A10A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90135B"/>
    <w:multiLevelType w:val="hybridMultilevel"/>
    <w:tmpl w:val="831C6D14"/>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1"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9365531"/>
    <w:multiLevelType w:val="hybridMultilevel"/>
    <w:tmpl w:val="FB580F6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AB22D1"/>
    <w:multiLevelType w:val="multilevel"/>
    <w:tmpl w:val="BA3C05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8"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6E67C11"/>
    <w:multiLevelType w:val="hybridMultilevel"/>
    <w:tmpl w:val="E08033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755239D"/>
    <w:multiLevelType w:val="multilevel"/>
    <w:tmpl w:val="E3BC4F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7B345A0E"/>
    <w:multiLevelType w:val="hybridMultilevel"/>
    <w:tmpl w:val="C4600F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DFC7B2A"/>
    <w:multiLevelType w:val="hybridMultilevel"/>
    <w:tmpl w:val="A0E061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E6A7C3B"/>
    <w:multiLevelType w:val="hybridMultilevel"/>
    <w:tmpl w:val="4EB4B8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4"/>
  </w:num>
  <w:num w:numId="3">
    <w:abstractNumId w:val="12"/>
  </w:num>
  <w:num w:numId="4">
    <w:abstractNumId w:val="14"/>
  </w:num>
  <w:num w:numId="5">
    <w:abstractNumId w:val="0"/>
  </w:num>
  <w:num w:numId="6">
    <w:abstractNumId w:val="9"/>
  </w:num>
  <w:num w:numId="7">
    <w:abstractNumId w:val="42"/>
  </w:num>
  <w:num w:numId="8">
    <w:abstractNumId w:val="30"/>
  </w:num>
  <w:num w:numId="9">
    <w:abstractNumId w:val="26"/>
  </w:num>
  <w:num w:numId="10">
    <w:abstractNumId w:val="47"/>
  </w:num>
  <w:num w:numId="11">
    <w:abstractNumId w:val="5"/>
  </w:num>
  <w:num w:numId="12">
    <w:abstractNumId w:val="27"/>
  </w:num>
  <w:num w:numId="13">
    <w:abstractNumId w:val="35"/>
  </w:num>
  <w:num w:numId="14">
    <w:abstractNumId w:val="64"/>
  </w:num>
  <w:num w:numId="15">
    <w:abstractNumId w:val="31"/>
  </w:num>
  <w:num w:numId="16">
    <w:abstractNumId w:val="60"/>
  </w:num>
  <w:num w:numId="17">
    <w:abstractNumId w:val="39"/>
  </w:num>
  <w:num w:numId="18">
    <w:abstractNumId w:val="28"/>
  </w:num>
  <w:num w:numId="19">
    <w:abstractNumId w:val="22"/>
  </w:num>
  <w:num w:numId="20">
    <w:abstractNumId w:val="15"/>
  </w:num>
  <w:num w:numId="21">
    <w:abstractNumId w:val="2"/>
  </w:num>
  <w:num w:numId="22">
    <w:abstractNumId w:val="18"/>
  </w:num>
  <w:num w:numId="23">
    <w:abstractNumId w:val="57"/>
  </w:num>
  <w:num w:numId="24">
    <w:abstractNumId w:val="17"/>
  </w:num>
  <w:num w:numId="25">
    <w:abstractNumId w:val="58"/>
  </w:num>
  <w:num w:numId="26">
    <w:abstractNumId w:val="49"/>
  </w:num>
  <w:num w:numId="27">
    <w:abstractNumId w:val="4"/>
  </w:num>
  <w:num w:numId="28">
    <w:abstractNumId w:val="32"/>
  </w:num>
  <w:num w:numId="29">
    <w:abstractNumId w:val="7"/>
  </w:num>
  <w:num w:numId="30">
    <w:abstractNumId w:val="8"/>
  </w:num>
  <w:num w:numId="31">
    <w:abstractNumId w:val="3"/>
  </w:num>
  <w:num w:numId="32">
    <w:abstractNumId w:val="21"/>
  </w:num>
  <w:num w:numId="33">
    <w:abstractNumId w:val="41"/>
  </w:num>
  <w:num w:numId="34">
    <w:abstractNumId w:val="23"/>
  </w:num>
  <w:num w:numId="35">
    <w:abstractNumId w:val="38"/>
  </w:num>
  <w:num w:numId="36">
    <w:abstractNumId w:val="36"/>
  </w:num>
  <w:num w:numId="37">
    <w:abstractNumId w:val="43"/>
  </w:num>
  <w:num w:numId="38">
    <w:abstractNumId w:val="54"/>
  </w:num>
  <w:num w:numId="39">
    <w:abstractNumId w:val="16"/>
  </w:num>
  <w:num w:numId="40">
    <w:abstractNumId w:val="34"/>
  </w:num>
  <w:num w:numId="41">
    <w:abstractNumId w:val="19"/>
  </w:num>
  <w:num w:numId="42">
    <w:abstractNumId w:val="51"/>
  </w:num>
  <w:num w:numId="43">
    <w:abstractNumId w:val="56"/>
  </w:num>
  <w:num w:numId="4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num>
  <w:num w:numId="46">
    <w:abstractNumId w:val="48"/>
  </w:num>
  <w:num w:numId="47">
    <w:abstractNumId w:val="1"/>
  </w:num>
  <w:num w:numId="48">
    <w:abstractNumId w:val="46"/>
  </w:num>
  <w:num w:numId="49">
    <w:abstractNumId w:val="53"/>
  </w:num>
  <w:num w:numId="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1"/>
  </w:num>
  <w:num w:numId="52">
    <w:abstractNumId w:val="20"/>
  </w:num>
  <w:num w:numId="53">
    <w:abstractNumId w:val="37"/>
  </w:num>
  <w:num w:numId="5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9"/>
  </w:num>
  <w:num w:numId="57">
    <w:abstractNumId w:val="55"/>
  </w:num>
  <w:num w:numId="58">
    <w:abstractNumId w:val="50"/>
  </w:num>
  <w:num w:numId="59">
    <w:abstractNumId w:val="40"/>
  </w:num>
  <w:num w:numId="60">
    <w:abstractNumId w:val="63"/>
  </w:num>
  <w:num w:numId="61">
    <w:abstractNumId w:val="44"/>
  </w:num>
  <w:num w:numId="62">
    <w:abstractNumId w:val="10"/>
  </w:num>
  <w:num w:numId="63">
    <w:abstractNumId w:val="6"/>
  </w:num>
  <w:num w:numId="64">
    <w:abstractNumId w:val="13"/>
  </w:num>
  <w:num w:numId="65">
    <w:abstractNumId w:val="25"/>
  </w:num>
  <w:num w:numId="66">
    <w:abstractNumId w:val="59"/>
  </w:num>
  <w:num w:numId="67">
    <w:abstractNumId w:val="45"/>
  </w:num>
  <w:num w:numId="68">
    <w:abstractNumId w:val="6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3BE"/>
    <w:rsid w:val="00001CFF"/>
    <w:rsid w:val="00002117"/>
    <w:rsid w:val="00002B86"/>
    <w:rsid w:val="000032AE"/>
    <w:rsid w:val="0000338B"/>
    <w:rsid w:val="000038B8"/>
    <w:rsid w:val="00003BD0"/>
    <w:rsid w:val="00003C3D"/>
    <w:rsid w:val="00003F3E"/>
    <w:rsid w:val="0000476C"/>
    <w:rsid w:val="00004C46"/>
    <w:rsid w:val="000050EA"/>
    <w:rsid w:val="00005461"/>
    <w:rsid w:val="00005788"/>
    <w:rsid w:val="00005833"/>
    <w:rsid w:val="00006255"/>
    <w:rsid w:val="000072A0"/>
    <w:rsid w:val="0000774C"/>
    <w:rsid w:val="000078B7"/>
    <w:rsid w:val="00007E03"/>
    <w:rsid w:val="000108DB"/>
    <w:rsid w:val="00010A07"/>
    <w:rsid w:val="0001164D"/>
    <w:rsid w:val="0001177C"/>
    <w:rsid w:val="00013246"/>
    <w:rsid w:val="00013C62"/>
    <w:rsid w:val="00013EE0"/>
    <w:rsid w:val="0001433E"/>
    <w:rsid w:val="00014B8D"/>
    <w:rsid w:val="00014BAC"/>
    <w:rsid w:val="00014DBD"/>
    <w:rsid w:val="0001538E"/>
    <w:rsid w:val="000154E5"/>
    <w:rsid w:val="000159B0"/>
    <w:rsid w:val="000159F5"/>
    <w:rsid w:val="00015B0B"/>
    <w:rsid w:val="00015C2F"/>
    <w:rsid w:val="000161BD"/>
    <w:rsid w:val="000164A9"/>
    <w:rsid w:val="00016CA8"/>
    <w:rsid w:val="00016FF5"/>
    <w:rsid w:val="000173CB"/>
    <w:rsid w:val="0001750C"/>
    <w:rsid w:val="0001798B"/>
    <w:rsid w:val="00017BC8"/>
    <w:rsid w:val="0002051F"/>
    <w:rsid w:val="00020575"/>
    <w:rsid w:val="00020A23"/>
    <w:rsid w:val="00020DC1"/>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2E26"/>
    <w:rsid w:val="0003304D"/>
    <w:rsid w:val="00033A0C"/>
    <w:rsid w:val="00033B3D"/>
    <w:rsid w:val="00033FC1"/>
    <w:rsid w:val="0003469E"/>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D03"/>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67D67"/>
    <w:rsid w:val="00070381"/>
    <w:rsid w:val="00070982"/>
    <w:rsid w:val="000710E1"/>
    <w:rsid w:val="00071678"/>
    <w:rsid w:val="00071861"/>
    <w:rsid w:val="000719C2"/>
    <w:rsid w:val="00072663"/>
    <w:rsid w:val="00073659"/>
    <w:rsid w:val="00073E1C"/>
    <w:rsid w:val="000757A7"/>
    <w:rsid w:val="000760A0"/>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2A03"/>
    <w:rsid w:val="00083A4C"/>
    <w:rsid w:val="00084765"/>
    <w:rsid w:val="000856D5"/>
    <w:rsid w:val="00085729"/>
    <w:rsid w:val="00086250"/>
    <w:rsid w:val="0008674D"/>
    <w:rsid w:val="00086C6A"/>
    <w:rsid w:val="00087995"/>
    <w:rsid w:val="00087CFA"/>
    <w:rsid w:val="00090611"/>
    <w:rsid w:val="00090E0E"/>
    <w:rsid w:val="00090FA4"/>
    <w:rsid w:val="0009136E"/>
    <w:rsid w:val="00091848"/>
    <w:rsid w:val="00092903"/>
    <w:rsid w:val="00093865"/>
    <w:rsid w:val="00093B43"/>
    <w:rsid w:val="000943AF"/>
    <w:rsid w:val="000952B9"/>
    <w:rsid w:val="00095346"/>
    <w:rsid w:val="000955D1"/>
    <w:rsid w:val="0009604A"/>
    <w:rsid w:val="000961BA"/>
    <w:rsid w:val="00096225"/>
    <w:rsid w:val="0009628A"/>
    <w:rsid w:val="0009628D"/>
    <w:rsid w:val="0009760B"/>
    <w:rsid w:val="000976BF"/>
    <w:rsid w:val="00097CD3"/>
    <w:rsid w:val="00097F14"/>
    <w:rsid w:val="00097F16"/>
    <w:rsid w:val="000A05E6"/>
    <w:rsid w:val="000A07A2"/>
    <w:rsid w:val="000A0A1C"/>
    <w:rsid w:val="000A0DB7"/>
    <w:rsid w:val="000A1753"/>
    <w:rsid w:val="000A18A8"/>
    <w:rsid w:val="000A1B6E"/>
    <w:rsid w:val="000A23BF"/>
    <w:rsid w:val="000A280B"/>
    <w:rsid w:val="000A2BC2"/>
    <w:rsid w:val="000A3401"/>
    <w:rsid w:val="000A3F41"/>
    <w:rsid w:val="000A4179"/>
    <w:rsid w:val="000A4482"/>
    <w:rsid w:val="000A4BC8"/>
    <w:rsid w:val="000A5294"/>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4FE5"/>
    <w:rsid w:val="000C51CE"/>
    <w:rsid w:val="000C5324"/>
    <w:rsid w:val="000C5792"/>
    <w:rsid w:val="000C58A0"/>
    <w:rsid w:val="000C5C97"/>
    <w:rsid w:val="000C6961"/>
    <w:rsid w:val="000C71AD"/>
    <w:rsid w:val="000C7C18"/>
    <w:rsid w:val="000C7E90"/>
    <w:rsid w:val="000C7F69"/>
    <w:rsid w:val="000D0D2A"/>
    <w:rsid w:val="000D1429"/>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AAA"/>
    <w:rsid w:val="000D7EA0"/>
    <w:rsid w:val="000E0314"/>
    <w:rsid w:val="000E04C8"/>
    <w:rsid w:val="000E0750"/>
    <w:rsid w:val="000E13BA"/>
    <w:rsid w:val="000E1592"/>
    <w:rsid w:val="000E165F"/>
    <w:rsid w:val="000E1BDD"/>
    <w:rsid w:val="000E27FE"/>
    <w:rsid w:val="000E2CBC"/>
    <w:rsid w:val="000E3730"/>
    <w:rsid w:val="000E395F"/>
    <w:rsid w:val="000E39EF"/>
    <w:rsid w:val="000E3EE8"/>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3C4A"/>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BB8"/>
    <w:rsid w:val="00104D1A"/>
    <w:rsid w:val="001051F0"/>
    <w:rsid w:val="001052B0"/>
    <w:rsid w:val="0010546E"/>
    <w:rsid w:val="00105DD4"/>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41A"/>
    <w:rsid w:val="001176E6"/>
    <w:rsid w:val="00117755"/>
    <w:rsid w:val="00117940"/>
    <w:rsid w:val="001208A0"/>
    <w:rsid w:val="00120B3A"/>
    <w:rsid w:val="00120C18"/>
    <w:rsid w:val="00121180"/>
    <w:rsid w:val="001211A4"/>
    <w:rsid w:val="001212BB"/>
    <w:rsid w:val="00121519"/>
    <w:rsid w:val="0012166C"/>
    <w:rsid w:val="00121E02"/>
    <w:rsid w:val="0012222D"/>
    <w:rsid w:val="00122373"/>
    <w:rsid w:val="001224F7"/>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B5A"/>
    <w:rsid w:val="00126D11"/>
    <w:rsid w:val="00127326"/>
    <w:rsid w:val="001273F7"/>
    <w:rsid w:val="0012786B"/>
    <w:rsid w:val="00127ADF"/>
    <w:rsid w:val="00130246"/>
    <w:rsid w:val="00130C0A"/>
    <w:rsid w:val="00131181"/>
    <w:rsid w:val="0013126E"/>
    <w:rsid w:val="001316E0"/>
    <w:rsid w:val="00131D66"/>
    <w:rsid w:val="0013200D"/>
    <w:rsid w:val="0013232C"/>
    <w:rsid w:val="00132558"/>
    <w:rsid w:val="001326A8"/>
    <w:rsid w:val="00133970"/>
    <w:rsid w:val="001339BB"/>
    <w:rsid w:val="00133FE7"/>
    <w:rsid w:val="0013403D"/>
    <w:rsid w:val="00134093"/>
    <w:rsid w:val="001342DE"/>
    <w:rsid w:val="001346D4"/>
    <w:rsid w:val="00134A82"/>
    <w:rsid w:val="001353AB"/>
    <w:rsid w:val="001354B0"/>
    <w:rsid w:val="00135B49"/>
    <w:rsid w:val="00135C81"/>
    <w:rsid w:val="00135F41"/>
    <w:rsid w:val="00136605"/>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68FA"/>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4E8"/>
    <w:rsid w:val="001858D5"/>
    <w:rsid w:val="00186103"/>
    <w:rsid w:val="00186576"/>
    <w:rsid w:val="00186763"/>
    <w:rsid w:val="00186C43"/>
    <w:rsid w:val="00187420"/>
    <w:rsid w:val="001875D2"/>
    <w:rsid w:val="00187DFF"/>
    <w:rsid w:val="001905A3"/>
    <w:rsid w:val="0019093C"/>
    <w:rsid w:val="00190E6E"/>
    <w:rsid w:val="001913E5"/>
    <w:rsid w:val="00191591"/>
    <w:rsid w:val="0019165E"/>
    <w:rsid w:val="00192542"/>
    <w:rsid w:val="0019309D"/>
    <w:rsid w:val="0019322A"/>
    <w:rsid w:val="001933AD"/>
    <w:rsid w:val="00194828"/>
    <w:rsid w:val="00194C60"/>
    <w:rsid w:val="00194C92"/>
    <w:rsid w:val="00194D3E"/>
    <w:rsid w:val="00194EFF"/>
    <w:rsid w:val="001951A6"/>
    <w:rsid w:val="001952C9"/>
    <w:rsid w:val="00195FDC"/>
    <w:rsid w:val="001973F3"/>
    <w:rsid w:val="00197EA4"/>
    <w:rsid w:val="00197F4B"/>
    <w:rsid w:val="00197F62"/>
    <w:rsid w:val="001A0734"/>
    <w:rsid w:val="001A080F"/>
    <w:rsid w:val="001A0BCF"/>
    <w:rsid w:val="001A0D4E"/>
    <w:rsid w:val="001A0D61"/>
    <w:rsid w:val="001A0F05"/>
    <w:rsid w:val="001A121D"/>
    <w:rsid w:val="001A1C35"/>
    <w:rsid w:val="001A1D46"/>
    <w:rsid w:val="001A1E51"/>
    <w:rsid w:val="001A277D"/>
    <w:rsid w:val="001A2C56"/>
    <w:rsid w:val="001A32A5"/>
    <w:rsid w:val="001A359B"/>
    <w:rsid w:val="001A3738"/>
    <w:rsid w:val="001A3D33"/>
    <w:rsid w:val="001A4476"/>
    <w:rsid w:val="001A449A"/>
    <w:rsid w:val="001A44CA"/>
    <w:rsid w:val="001A45CD"/>
    <w:rsid w:val="001A4864"/>
    <w:rsid w:val="001A4E9A"/>
    <w:rsid w:val="001A4F97"/>
    <w:rsid w:val="001A529B"/>
    <w:rsid w:val="001A54B1"/>
    <w:rsid w:val="001A5547"/>
    <w:rsid w:val="001A59BF"/>
    <w:rsid w:val="001A5EF2"/>
    <w:rsid w:val="001A61AC"/>
    <w:rsid w:val="001A663C"/>
    <w:rsid w:val="001A6664"/>
    <w:rsid w:val="001A6DFB"/>
    <w:rsid w:val="001A71AE"/>
    <w:rsid w:val="001A72E1"/>
    <w:rsid w:val="001A76A8"/>
    <w:rsid w:val="001A7E63"/>
    <w:rsid w:val="001A7FF0"/>
    <w:rsid w:val="001B166C"/>
    <w:rsid w:val="001B1C76"/>
    <w:rsid w:val="001B234E"/>
    <w:rsid w:val="001B24EB"/>
    <w:rsid w:val="001B2606"/>
    <w:rsid w:val="001B298A"/>
    <w:rsid w:val="001B2D95"/>
    <w:rsid w:val="001B3259"/>
    <w:rsid w:val="001B344D"/>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B7FB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773"/>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6EDF"/>
    <w:rsid w:val="001D7484"/>
    <w:rsid w:val="001D7EC0"/>
    <w:rsid w:val="001D7FB1"/>
    <w:rsid w:val="001E0383"/>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E7964"/>
    <w:rsid w:val="001F028C"/>
    <w:rsid w:val="001F038B"/>
    <w:rsid w:val="001F09CA"/>
    <w:rsid w:val="001F09CF"/>
    <w:rsid w:val="001F11CA"/>
    <w:rsid w:val="001F1414"/>
    <w:rsid w:val="001F14DE"/>
    <w:rsid w:val="001F1806"/>
    <w:rsid w:val="001F1B93"/>
    <w:rsid w:val="001F1BDF"/>
    <w:rsid w:val="001F1E51"/>
    <w:rsid w:val="001F2F76"/>
    <w:rsid w:val="001F32CA"/>
    <w:rsid w:val="001F3604"/>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001"/>
    <w:rsid w:val="002056CE"/>
    <w:rsid w:val="002063B0"/>
    <w:rsid w:val="00206DB4"/>
    <w:rsid w:val="002076D7"/>
    <w:rsid w:val="00207DDC"/>
    <w:rsid w:val="002101F3"/>
    <w:rsid w:val="002118D3"/>
    <w:rsid w:val="00211A42"/>
    <w:rsid w:val="00211F49"/>
    <w:rsid w:val="00212250"/>
    <w:rsid w:val="002135C6"/>
    <w:rsid w:val="00213CAA"/>
    <w:rsid w:val="00213E97"/>
    <w:rsid w:val="002140BC"/>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27AF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3FD3"/>
    <w:rsid w:val="0023545D"/>
    <w:rsid w:val="00235908"/>
    <w:rsid w:val="002359AF"/>
    <w:rsid w:val="002359FA"/>
    <w:rsid w:val="002363F7"/>
    <w:rsid w:val="00236650"/>
    <w:rsid w:val="0023665E"/>
    <w:rsid w:val="0023697E"/>
    <w:rsid w:val="002372C1"/>
    <w:rsid w:val="00237376"/>
    <w:rsid w:val="002374D7"/>
    <w:rsid w:val="0023797F"/>
    <w:rsid w:val="0024089E"/>
    <w:rsid w:val="00240E17"/>
    <w:rsid w:val="002413F2"/>
    <w:rsid w:val="00241630"/>
    <w:rsid w:val="00241987"/>
    <w:rsid w:val="002426D7"/>
    <w:rsid w:val="00242930"/>
    <w:rsid w:val="00242B31"/>
    <w:rsid w:val="0024337E"/>
    <w:rsid w:val="002435F9"/>
    <w:rsid w:val="0024413D"/>
    <w:rsid w:val="002457BD"/>
    <w:rsid w:val="00246A05"/>
    <w:rsid w:val="002472CA"/>
    <w:rsid w:val="002478C9"/>
    <w:rsid w:val="00247CBF"/>
    <w:rsid w:val="00250836"/>
    <w:rsid w:val="00250A62"/>
    <w:rsid w:val="00250C1E"/>
    <w:rsid w:val="0025157E"/>
    <w:rsid w:val="002516AE"/>
    <w:rsid w:val="00251809"/>
    <w:rsid w:val="00251F4C"/>
    <w:rsid w:val="00252734"/>
    <w:rsid w:val="002528B9"/>
    <w:rsid w:val="00252C29"/>
    <w:rsid w:val="002536C8"/>
    <w:rsid w:val="00253801"/>
    <w:rsid w:val="00253BD7"/>
    <w:rsid w:val="00254174"/>
    <w:rsid w:val="002544DB"/>
    <w:rsid w:val="00254BC8"/>
    <w:rsid w:val="0025570C"/>
    <w:rsid w:val="00255ED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9BC"/>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1AA"/>
    <w:rsid w:val="00291C46"/>
    <w:rsid w:val="0029207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009"/>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9D1"/>
    <w:rsid w:val="002A5A7C"/>
    <w:rsid w:val="002A608E"/>
    <w:rsid w:val="002A6321"/>
    <w:rsid w:val="002A6AAF"/>
    <w:rsid w:val="002A6E8A"/>
    <w:rsid w:val="002A72FD"/>
    <w:rsid w:val="002B01CB"/>
    <w:rsid w:val="002B1343"/>
    <w:rsid w:val="002B14F4"/>
    <w:rsid w:val="002B195A"/>
    <w:rsid w:val="002B1C5D"/>
    <w:rsid w:val="002B30AD"/>
    <w:rsid w:val="002B32CC"/>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05C"/>
    <w:rsid w:val="002C0554"/>
    <w:rsid w:val="002C15A9"/>
    <w:rsid w:val="002C1933"/>
    <w:rsid w:val="002C20ED"/>
    <w:rsid w:val="002C27C5"/>
    <w:rsid w:val="002C2A58"/>
    <w:rsid w:val="002C2CC3"/>
    <w:rsid w:val="002C2EF3"/>
    <w:rsid w:val="002C33C9"/>
    <w:rsid w:val="002C39B0"/>
    <w:rsid w:val="002C4172"/>
    <w:rsid w:val="002C4526"/>
    <w:rsid w:val="002C474B"/>
    <w:rsid w:val="002C4D0D"/>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67B"/>
    <w:rsid w:val="002D573D"/>
    <w:rsid w:val="002D586C"/>
    <w:rsid w:val="002D5B80"/>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045F"/>
    <w:rsid w:val="002F2691"/>
    <w:rsid w:val="002F27FE"/>
    <w:rsid w:val="002F2EAB"/>
    <w:rsid w:val="002F33B7"/>
    <w:rsid w:val="002F40D1"/>
    <w:rsid w:val="002F51A1"/>
    <w:rsid w:val="002F56B8"/>
    <w:rsid w:val="002F5D8A"/>
    <w:rsid w:val="002F60FC"/>
    <w:rsid w:val="002F69EB"/>
    <w:rsid w:val="002F6ABA"/>
    <w:rsid w:val="002F6D7C"/>
    <w:rsid w:val="002F75BF"/>
    <w:rsid w:val="002F794D"/>
    <w:rsid w:val="002F79CC"/>
    <w:rsid w:val="002F7C4A"/>
    <w:rsid w:val="002F7D04"/>
    <w:rsid w:val="002F7FF6"/>
    <w:rsid w:val="0030048F"/>
    <w:rsid w:val="00300C5B"/>
    <w:rsid w:val="00300CCA"/>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5CCB"/>
    <w:rsid w:val="00306410"/>
    <w:rsid w:val="00306F0D"/>
    <w:rsid w:val="003070ED"/>
    <w:rsid w:val="00307FEE"/>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A96"/>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638"/>
    <w:rsid w:val="00331839"/>
    <w:rsid w:val="00331DD1"/>
    <w:rsid w:val="00331FF1"/>
    <w:rsid w:val="00332660"/>
    <w:rsid w:val="0033266A"/>
    <w:rsid w:val="003329F8"/>
    <w:rsid w:val="0033310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594"/>
    <w:rsid w:val="00343BF1"/>
    <w:rsid w:val="00343CB0"/>
    <w:rsid w:val="00343D47"/>
    <w:rsid w:val="0034418C"/>
    <w:rsid w:val="003441D9"/>
    <w:rsid w:val="00344289"/>
    <w:rsid w:val="00344637"/>
    <w:rsid w:val="00344BFB"/>
    <w:rsid w:val="00344D36"/>
    <w:rsid w:val="00344F04"/>
    <w:rsid w:val="0034510F"/>
    <w:rsid w:val="00345595"/>
    <w:rsid w:val="003459F3"/>
    <w:rsid w:val="00345A1D"/>
    <w:rsid w:val="00345B5C"/>
    <w:rsid w:val="00345D23"/>
    <w:rsid w:val="00346EA8"/>
    <w:rsid w:val="003477FE"/>
    <w:rsid w:val="00351AE9"/>
    <w:rsid w:val="00352173"/>
    <w:rsid w:val="00352C5F"/>
    <w:rsid w:val="003535F0"/>
    <w:rsid w:val="00353DFD"/>
    <w:rsid w:val="003544DE"/>
    <w:rsid w:val="0035451A"/>
    <w:rsid w:val="003546CE"/>
    <w:rsid w:val="00354942"/>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4B0F"/>
    <w:rsid w:val="00365579"/>
    <w:rsid w:val="0036570A"/>
    <w:rsid w:val="00365CFB"/>
    <w:rsid w:val="00366062"/>
    <w:rsid w:val="00366736"/>
    <w:rsid w:val="00366BF8"/>
    <w:rsid w:val="0036705B"/>
    <w:rsid w:val="003676AF"/>
    <w:rsid w:val="00367733"/>
    <w:rsid w:val="00367E07"/>
    <w:rsid w:val="00370021"/>
    <w:rsid w:val="0037017F"/>
    <w:rsid w:val="00370ADE"/>
    <w:rsid w:val="00370AF3"/>
    <w:rsid w:val="00370F21"/>
    <w:rsid w:val="00371AA4"/>
    <w:rsid w:val="00371D7C"/>
    <w:rsid w:val="003721EF"/>
    <w:rsid w:val="0037279A"/>
    <w:rsid w:val="00372BD0"/>
    <w:rsid w:val="00372E4A"/>
    <w:rsid w:val="00373034"/>
    <w:rsid w:val="003731CE"/>
    <w:rsid w:val="003733F4"/>
    <w:rsid w:val="0037359E"/>
    <w:rsid w:val="00373B7D"/>
    <w:rsid w:val="0037421C"/>
    <w:rsid w:val="003745D5"/>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0DF2"/>
    <w:rsid w:val="003A129F"/>
    <w:rsid w:val="003A1512"/>
    <w:rsid w:val="003A154E"/>
    <w:rsid w:val="003A16CD"/>
    <w:rsid w:val="003A1954"/>
    <w:rsid w:val="003A1E66"/>
    <w:rsid w:val="003A1E7D"/>
    <w:rsid w:val="003A2655"/>
    <w:rsid w:val="003A2B52"/>
    <w:rsid w:val="003A2CD1"/>
    <w:rsid w:val="003A43B4"/>
    <w:rsid w:val="003A44AF"/>
    <w:rsid w:val="003A4DE7"/>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347"/>
    <w:rsid w:val="003B34C5"/>
    <w:rsid w:val="003B393E"/>
    <w:rsid w:val="003B4AC9"/>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526"/>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7AA"/>
    <w:rsid w:val="003D1BF2"/>
    <w:rsid w:val="003D1CBA"/>
    <w:rsid w:val="003D1EED"/>
    <w:rsid w:val="003D25B8"/>
    <w:rsid w:val="003D2E7B"/>
    <w:rsid w:val="003D32E9"/>
    <w:rsid w:val="003D3815"/>
    <w:rsid w:val="003D3BF2"/>
    <w:rsid w:val="003D3E22"/>
    <w:rsid w:val="003D402E"/>
    <w:rsid w:val="003D45CD"/>
    <w:rsid w:val="003D46E4"/>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13B"/>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3F7837"/>
    <w:rsid w:val="004007F3"/>
    <w:rsid w:val="00400AD8"/>
    <w:rsid w:val="0040150D"/>
    <w:rsid w:val="0040194A"/>
    <w:rsid w:val="00401D48"/>
    <w:rsid w:val="00402131"/>
    <w:rsid w:val="004022C1"/>
    <w:rsid w:val="0040277B"/>
    <w:rsid w:val="00402B5C"/>
    <w:rsid w:val="00402BD6"/>
    <w:rsid w:val="00403104"/>
    <w:rsid w:val="00403991"/>
    <w:rsid w:val="00403BD0"/>
    <w:rsid w:val="00404787"/>
    <w:rsid w:val="00404B6C"/>
    <w:rsid w:val="00404F2C"/>
    <w:rsid w:val="004059A6"/>
    <w:rsid w:val="00406025"/>
    <w:rsid w:val="004061FE"/>
    <w:rsid w:val="00406817"/>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46A0"/>
    <w:rsid w:val="00414DF5"/>
    <w:rsid w:val="004150D4"/>
    <w:rsid w:val="004157B0"/>
    <w:rsid w:val="00416456"/>
    <w:rsid w:val="00416621"/>
    <w:rsid w:val="00416AB3"/>
    <w:rsid w:val="0041799D"/>
    <w:rsid w:val="00417F0A"/>
    <w:rsid w:val="00421208"/>
    <w:rsid w:val="004212F2"/>
    <w:rsid w:val="00421346"/>
    <w:rsid w:val="004219BD"/>
    <w:rsid w:val="00421C89"/>
    <w:rsid w:val="0042223B"/>
    <w:rsid w:val="00422BF1"/>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48ED"/>
    <w:rsid w:val="00435292"/>
    <w:rsid w:val="0043601F"/>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508"/>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4A1E"/>
    <w:rsid w:val="004562B4"/>
    <w:rsid w:val="00456E9B"/>
    <w:rsid w:val="00457C68"/>
    <w:rsid w:val="004605D3"/>
    <w:rsid w:val="00460767"/>
    <w:rsid w:val="00460B3C"/>
    <w:rsid w:val="00460D6F"/>
    <w:rsid w:val="0046115A"/>
    <w:rsid w:val="0046131A"/>
    <w:rsid w:val="00461AA6"/>
    <w:rsid w:val="00461BB6"/>
    <w:rsid w:val="00461E54"/>
    <w:rsid w:val="0046205A"/>
    <w:rsid w:val="00462084"/>
    <w:rsid w:val="00462234"/>
    <w:rsid w:val="00462FFD"/>
    <w:rsid w:val="004631A9"/>
    <w:rsid w:val="004632BD"/>
    <w:rsid w:val="0046379D"/>
    <w:rsid w:val="00463C32"/>
    <w:rsid w:val="00464184"/>
    <w:rsid w:val="004644CC"/>
    <w:rsid w:val="0046459D"/>
    <w:rsid w:val="00464B9D"/>
    <w:rsid w:val="004654C9"/>
    <w:rsid w:val="00465A53"/>
    <w:rsid w:val="00465CE6"/>
    <w:rsid w:val="004666F2"/>
    <w:rsid w:val="004669EE"/>
    <w:rsid w:val="00466B0B"/>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5DF"/>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49"/>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2935"/>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6D2C"/>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C7F56"/>
    <w:rsid w:val="004D0D50"/>
    <w:rsid w:val="004D144F"/>
    <w:rsid w:val="004D149C"/>
    <w:rsid w:val="004D19B8"/>
    <w:rsid w:val="004D1C60"/>
    <w:rsid w:val="004D1CF7"/>
    <w:rsid w:val="004D2479"/>
    <w:rsid w:val="004D304C"/>
    <w:rsid w:val="004D308D"/>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71B"/>
    <w:rsid w:val="004E3ABB"/>
    <w:rsid w:val="004E4912"/>
    <w:rsid w:val="004E496D"/>
    <w:rsid w:val="004E49E3"/>
    <w:rsid w:val="004E4E31"/>
    <w:rsid w:val="004E4E61"/>
    <w:rsid w:val="004E56DE"/>
    <w:rsid w:val="004E595D"/>
    <w:rsid w:val="004E5FD0"/>
    <w:rsid w:val="004E64B3"/>
    <w:rsid w:val="004E6C03"/>
    <w:rsid w:val="004E6F59"/>
    <w:rsid w:val="004E732F"/>
    <w:rsid w:val="004E7801"/>
    <w:rsid w:val="004E7EF2"/>
    <w:rsid w:val="004F0EE0"/>
    <w:rsid w:val="004F1597"/>
    <w:rsid w:val="004F176A"/>
    <w:rsid w:val="004F20B1"/>
    <w:rsid w:val="004F22AB"/>
    <w:rsid w:val="004F2463"/>
    <w:rsid w:val="004F2B78"/>
    <w:rsid w:val="004F3126"/>
    <w:rsid w:val="004F33AC"/>
    <w:rsid w:val="004F33DB"/>
    <w:rsid w:val="004F39DB"/>
    <w:rsid w:val="004F3AF3"/>
    <w:rsid w:val="004F3CA1"/>
    <w:rsid w:val="004F4876"/>
    <w:rsid w:val="004F566E"/>
    <w:rsid w:val="004F5FD7"/>
    <w:rsid w:val="004F68C5"/>
    <w:rsid w:val="004F6EDD"/>
    <w:rsid w:val="004F756F"/>
    <w:rsid w:val="004F7757"/>
    <w:rsid w:val="004F7872"/>
    <w:rsid w:val="004F7A34"/>
    <w:rsid w:val="004F7D42"/>
    <w:rsid w:val="004F7FD6"/>
    <w:rsid w:val="0050127B"/>
    <w:rsid w:val="005015A6"/>
    <w:rsid w:val="00501A68"/>
    <w:rsid w:val="00502778"/>
    <w:rsid w:val="00502D1F"/>
    <w:rsid w:val="00502DA5"/>
    <w:rsid w:val="005034E2"/>
    <w:rsid w:val="005035D5"/>
    <w:rsid w:val="00503D40"/>
    <w:rsid w:val="00504441"/>
    <w:rsid w:val="0050487D"/>
    <w:rsid w:val="00505E58"/>
    <w:rsid w:val="00506E5C"/>
    <w:rsid w:val="0050702B"/>
    <w:rsid w:val="005072B7"/>
    <w:rsid w:val="00507CE4"/>
    <w:rsid w:val="00507DCE"/>
    <w:rsid w:val="00510018"/>
    <w:rsid w:val="005101A9"/>
    <w:rsid w:val="0051066B"/>
    <w:rsid w:val="005108A0"/>
    <w:rsid w:val="005109BB"/>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720"/>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885"/>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9D"/>
    <w:rsid w:val="005510DF"/>
    <w:rsid w:val="005514A4"/>
    <w:rsid w:val="00551D1A"/>
    <w:rsid w:val="00551D37"/>
    <w:rsid w:val="00552143"/>
    <w:rsid w:val="00552298"/>
    <w:rsid w:val="005522BA"/>
    <w:rsid w:val="00552528"/>
    <w:rsid w:val="005527DE"/>
    <w:rsid w:val="00552B7F"/>
    <w:rsid w:val="00553823"/>
    <w:rsid w:val="00554416"/>
    <w:rsid w:val="00554445"/>
    <w:rsid w:val="005545CB"/>
    <w:rsid w:val="00554688"/>
    <w:rsid w:val="00554936"/>
    <w:rsid w:val="00554AFB"/>
    <w:rsid w:val="00554AFD"/>
    <w:rsid w:val="00554B3F"/>
    <w:rsid w:val="00554E66"/>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12D"/>
    <w:rsid w:val="005631A8"/>
    <w:rsid w:val="00563400"/>
    <w:rsid w:val="00563604"/>
    <w:rsid w:val="00563AC5"/>
    <w:rsid w:val="00563F34"/>
    <w:rsid w:val="005644F7"/>
    <w:rsid w:val="005646A9"/>
    <w:rsid w:val="005646AB"/>
    <w:rsid w:val="00564FE5"/>
    <w:rsid w:val="00565056"/>
    <w:rsid w:val="00565293"/>
    <w:rsid w:val="00565372"/>
    <w:rsid w:val="0056554A"/>
    <w:rsid w:val="0056580D"/>
    <w:rsid w:val="005659A0"/>
    <w:rsid w:val="00565C66"/>
    <w:rsid w:val="005666DE"/>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8B5"/>
    <w:rsid w:val="00576B91"/>
    <w:rsid w:val="00576C4E"/>
    <w:rsid w:val="0057706F"/>
    <w:rsid w:val="00577A42"/>
    <w:rsid w:val="00577B4F"/>
    <w:rsid w:val="00577BC6"/>
    <w:rsid w:val="005808A5"/>
    <w:rsid w:val="005808E1"/>
    <w:rsid w:val="005808E7"/>
    <w:rsid w:val="005812EE"/>
    <w:rsid w:val="005813CB"/>
    <w:rsid w:val="0058180E"/>
    <w:rsid w:val="005820B8"/>
    <w:rsid w:val="005828F9"/>
    <w:rsid w:val="00583198"/>
    <w:rsid w:val="00583283"/>
    <w:rsid w:val="005834D5"/>
    <w:rsid w:val="005838ED"/>
    <w:rsid w:val="005838FD"/>
    <w:rsid w:val="00583C28"/>
    <w:rsid w:val="00583C92"/>
    <w:rsid w:val="00584556"/>
    <w:rsid w:val="00584924"/>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114"/>
    <w:rsid w:val="0059631C"/>
    <w:rsid w:val="0059650D"/>
    <w:rsid w:val="00596A12"/>
    <w:rsid w:val="00597250"/>
    <w:rsid w:val="005973C0"/>
    <w:rsid w:val="005978FE"/>
    <w:rsid w:val="005A098B"/>
    <w:rsid w:val="005A0F4E"/>
    <w:rsid w:val="005A1427"/>
    <w:rsid w:val="005A160D"/>
    <w:rsid w:val="005A1A50"/>
    <w:rsid w:val="005A1A93"/>
    <w:rsid w:val="005A1F2A"/>
    <w:rsid w:val="005A1F7C"/>
    <w:rsid w:val="005A2ACE"/>
    <w:rsid w:val="005A3D13"/>
    <w:rsid w:val="005A4DD1"/>
    <w:rsid w:val="005A526E"/>
    <w:rsid w:val="005A5BFC"/>
    <w:rsid w:val="005A6253"/>
    <w:rsid w:val="005A6408"/>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532"/>
    <w:rsid w:val="005C4730"/>
    <w:rsid w:val="005C5537"/>
    <w:rsid w:val="005C5BAA"/>
    <w:rsid w:val="005C6183"/>
    <w:rsid w:val="005C63DD"/>
    <w:rsid w:val="005C6768"/>
    <w:rsid w:val="005C77A0"/>
    <w:rsid w:val="005C7A96"/>
    <w:rsid w:val="005D0672"/>
    <w:rsid w:val="005D0C58"/>
    <w:rsid w:val="005D1071"/>
    <w:rsid w:val="005D1178"/>
    <w:rsid w:val="005D134D"/>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78B"/>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67AC"/>
    <w:rsid w:val="005F67D4"/>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537F"/>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B57"/>
    <w:rsid w:val="00613D58"/>
    <w:rsid w:val="0061416E"/>
    <w:rsid w:val="0061472E"/>
    <w:rsid w:val="006147BE"/>
    <w:rsid w:val="0061486D"/>
    <w:rsid w:val="00614FFF"/>
    <w:rsid w:val="00615EEA"/>
    <w:rsid w:val="006162F9"/>
    <w:rsid w:val="00616D4A"/>
    <w:rsid w:val="00616E44"/>
    <w:rsid w:val="0061703E"/>
    <w:rsid w:val="00617924"/>
    <w:rsid w:val="006202A3"/>
    <w:rsid w:val="00620D35"/>
    <w:rsid w:val="00620F64"/>
    <w:rsid w:val="00621754"/>
    <w:rsid w:val="00621811"/>
    <w:rsid w:val="00621CE8"/>
    <w:rsid w:val="00622206"/>
    <w:rsid w:val="00622427"/>
    <w:rsid w:val="00622622"/>
    <w:rsid w:val="006226CF"/>
    <w:rsid w:val="006227C7"/>
    <w:rsid w:val="00622C91"/>
    <w:rsid w:val="00622F6B"/>
    <w:rsid w:val="006234D8"/>
    <w:rsid w:val="00623559"/>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2DC"/>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6FA"/>
    <w:rsid w:val="006507EB"/>
    <w:rsid w:val="00650851"/>
    <w:rsid w:val="00650BDD"/>
    <w:rsid w:val="00650E49"/>
    <w:rsid w:val="00651178"/>
    <w:rsid w:val="00651478"/>
    <w:rsid w:val="0065227F"/>
    <w:rsid w:val="006522A1"/>
    <w:rsid w:val="00652837"/>
    <w:rsid w:val="00653845"/>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171"/>
    <w:rsid w:val="00663469"/>
    <w:rsid w:val="006646A5"/>
    <w:rsid w:val="006648E3"/>
    <w:rsid w:val="006649D0"/>
    <w:rsid w:val="00665162"/>
    <w:rsid w:val="006668FE"/>
    <w:rsid w:val="0066695F"/>
    <w:rsid w:val="00666E0A"/>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A14"/>
    <w:rsid w:val="00676D19"/>
    <w:rsid w:val="006773E1"/>
    <w:rsid w:val="00677457"/>
    <w:rsid w:val="006774D5"/>
    <w:rsid w:val="00677595"/>
    <w:rsid w:val="006777D0"/>
    <w:rsid w:val="00677A73"/>
    <w:rsid w:val="00680818"/>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6BF"/>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2B5D"/>
    <w:rsid w:val="006A2BF8"/>
    <w:rsid w:val="006A3846"/>
    <w:rsid w:val="006A398C"/>
    <w:rsid w:val="006A5004"/>
    <w:rsid w:val="006A52A4"/>
    <w:rsid w:val="006A575D"/>
    <w:rsid w:val="006A5C0B"/>
    <w:rsid w:val="006A6EC1"/>
    <w:rsid w:val="006A734D"/>
    <w:rsid w:val="006A7525"/>
    <w:rsid w:val="006A7C27"/>
    <w:rsid w:val="006A7C60"/>
    <w:rsid w:val="006B07A6"/>
    <w:rsid w:val="006B091D"/>
    <w:rsid w:val="006B119C"/>
    <w:rsid w:val="006B19A2"/>
    <w:rsid w:val="006B1BDB"/>
    <w:rsid w:val="006B2053"/>
    <w:rsid w:val="006B21DF"/>
    <w:rsid w:val="006B254F"/>
    <w:rsid w:val="006B2833"/>
    <w:rsid w:val="006B2903"/>
    <w:rsid w:val="006B2A07"/>
    <w:rsid w:val="006B31C7"/>
    <w:rsid w:val="006B3C9E"/>
    <w:rsid w:val="006B3D52"/>
    <w:rsid w:val="006B3FD3"/>
    <w:rsid w:val="006B4C53"/>
    <w:rsid w:val="006B5F2C"/>
    <w:rsid w:val="006B6B7D"/>
    <w:rsid w:val="006B6E42"/>
    <w:rsid w:val="006B7429"/>
    <w:rsid w:val="006B7445"/>
    <w:rsid w:val="006B7F54"/>
    <w:rsid w:val="006C0B9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3E56"/>
    <w:rsid w:val="006D433C"/>
    <w:rsid w:val="006D465B"/>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9C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737"/>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9B3"/>
    <w:rsid w:val="00716EAA"/>
    <w:rsid w:val="00717C21"/>
    <w:rsid w:val="007200ED"/>
    <w:rsid w:val="0072070A"/>
    <w:rsid w:val="00720843"/>
    <w:rsid w:val="00720BB1"/>
    <w:rsid w:val="00720DA0"/>
    <w:rsid w:val="00721089"/>
    <w:rsid w:val="007216FB"/>
    <w:rsid w:val="00721A9A"/>
    <w:rsid w:val="00721AF6"/>
    <w:rsid w:val="00721D28"/>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6F"/>
    <w:rsid w:val="00726F81"/>
    <w:rsid w:val="0073042B"/>
    <w:rsid w:val="00730B04"/>
    <w:rsid w:val="00731997"/>
    <w:rsid w:val="00731CEF"/>
    <w:rsid w:val="00731DF6"/>
    <w:rsid w:val="00731EE9"/>
    <w:rsid w:val="007327BD"/>
    <w:rsid w:val="00732B4F"/>
    <w:rsid w:val="00732D3F"/>
    <w:rsid w:val="00732E4C"/>
    <w:rsid w:val="00733245"/>
    <w:rsid w:val="00733329"/>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4A2"/>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1E8"/>
    <w:rsid w:val="00761402"/>
    <w:rsid w:val="007615D5"/>
    <w:rsid w:val="0076180C"/>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6F"/>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651"/>
    <w:rsid w:val="00792A96"/>
    <w:rsid w:val="00792D37"/>
    <w:rsid w:val="00792E42"/>
    <w:rsid w:val="00793C62"/>
    <w:rsid w:val="0079411E"/>
    <w:rsid w:val="007942B0"/>
    <w:rsid w:val="00795CFE"/>
    <w:rsid w:val="007962B6"/>
    <w:rsid w:val="007966EB"/>
    <w:rsid w:val="00796BD4"/>
    <w:rsid w:val="00796EDC"/>
    <w:rsid w:val="00796F25"/>
    <w:rsid w:val="0079719A"/>
    <w:rsid w:val="00797277"/>
    <w:rsid w:val="0079727D"/>
    <w:rsid w:val="00797577"/>
    <w:rsid w:val="007A066F"/>
    <w:rsid w:val="007A1288"/>
    <w:rsid w:val="007A29A3"/>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454"/>
    <w:rsid w:val="007C769F"/>
    <w:rsid w:val="007C7DA0"/>
    <w:rsid w:val="007C7DDF"/>
    <w:rsid w:val="007D0346"/>
    <w:rsid w:val="007D0825"/>
    <w:rsid w:val="007D08C3"/>
    <w:rsid w:val="007D1410"/>
    <w:rsid w:val="007D1BCA"/>
    <w:rsid w:val="007D2225"/>
    <w:rsid w:val="007D2292"/>
    <w:rsid w:val="007D23D6"/>
    <w:rsid w:val="007D2D07"/>
    <w:rsid w:val="007D31D4"/>
    <w:rsid w:val="007D39D3"/>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1F2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26D"/>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ADF"/>
    <w:rsid w:val="00811C61"/>
    <w:rsid w:val="00811CDF"/>
    <w:rsid w:val="00811F56"/>
    <w:rsid w:val="008121F4"/>
    <w:rsid w:val="00812514"/>
    <w:rsid w:val="008128EE"/>
    <w:rsid w:val="0081361E"/>
    <w:rsid w:val="00813D6A"/>
    <w:rsid w:val="00813EF3"/>
    <w:rsid w:val="008141E1"/>
    <w:rsid w:val="00814BCB"/>
    <w:rsid w:val="00814C14"/>
    <w:rsid w:val="00815510"/>
    <w:rsid w:val="0081551E"/>
    <w:rsid w:val="008156F8"/>
    <w:rsid w:val="00815F7B"/>
    <w:rsid w:val="0081684D"/>
    <w:rsid w:val="008169E7"/>
    <w:rsid w:val="00816E66"/>
    <w:rsid w:val="00816F2C"/>
    <w:rsid w:val="00817815"/>
    <w:rsid w:val="008207E6"/>
    <w:rsid w:val="00820843"/>
    <w:rsid w:val="0082087D"/>
    <w:rsid w:val="008208A9"/>
    <w:rsid w:val="00820C45"/>
    <w:rsid w:val="00820F0C"/>
    <w:rsid w:val="008210DD"/>
    <w:rsid w:val="008218AA"/>
    <w:rsid w:val="00821925"/>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1501"/>
    <w:rsid w:val="0083241E"/>
    <w:rsid w:val="00832DF6"/>
    <w:rsid w:val="008339DB"/>
    <w:rsid w:val="0083425F"/>
    <w:rsid w:val="008343F8"/>
    <w:rsid w:val="0083487E"/>
    <w:rsid w:val="00834A1A"/>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37FB0"/>
    <w:rsid w:val="008416EC"/>
    <w:rsid w:val="00841BF2"/>
    <w:rsid w:val="008429C8"/>
    <w:rsid w:val="00842D4C"/>
    <w:rsid w:val="008431B8"/>
    <w:rsid w:val="00843BCB"/>
    <w:rsid w:val="00843C6A"/>
    <w:rsid w:val="00843D75"/>
    <w:rsid w:val="00845068"/>
    <w:rsid w:val="008452B7"/>
    <w:rsid w:val="008455B0"/>
    <w:rsid w:val="00845DD4"/>
    <w:rsid w:val="00846087"/>
    <w:rsid w:val="00846560"/>
    <w:rsid w:val="008465C4"/>
    <w:rsid w:val="00846605"/>
    <w:rsid w:val="008469C7"/>
    <w:rsid w:val="00847419"/>
    <w:rsid w:val="0084747D"/>
    <w:rsid w:val="0084769C"/>
    <w:rsid w:val="008478AD"/>
    <w:rsid w:val="00847A14"/>
    <w:rsid w:val="00847A28"/>
    <w:rsid w:val="00847F8E"/>
    <w:rsid w:val="00850819"/>
    <w:rsid w:val="00851152"/>
    <w:rsid w:val="008512D3"/>
    <w:rsid w:val="00851E5D"/>
    <w:rsid w:val="0085237B"/>
    <w:rsid w:val="0085270A"/>
    <w:rsid w:val="008529AB"/>
    <w:rsid w:val="00852B20"/>
    <w:rsid w:val="0085329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52"/>
    <w:rsid w:val="008632B3"/>
    <w:rsid w:val="008635AF"/>
    <w:rsid w:val="00863F9B"/>
    <w:rsid w:val="008654F3"/>
    <w:rsid w:val="00865B82"/>
    <w:rsid w:val="00865B95"/>
    <w:rsid w:val="00865D10"/>
    <w:rsid w:val="008660E5"/>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0E53"/>
    <w:rsid w:val="00881099"/>
    <w:rsid w:val="008814A9"/>
    <w:rsid w:val="00882235"/>
    <w:rsid w:val="008829A1"/>
    <w:rsid w:val="00882D19"/>
    <w:rsid w:val="00882E2C"/>
    <w:rsid w:val="0088357D"/>
    <w:rsid w:val="008839AB"/>
    <w:rsid w:val="00883FDE"/>
    <w:rsid w:val="008847CE"/>
    <w:rsid w:val="00884F21"/>
    <w:rsid w:val="00885D2E"/>
    <w:rsid w:val="00885FAE"/>
    <w:rsid w:val="0088606B"/>
    <w:rsid w:val="00886547"/>
    <w:rsid w:val="00886734"/>
    <w:rsid w:val="008868EE"/>
    <w:rsid w:val="00887965"/>
    <w:rsid w:val="00887EC4"/>
    <w:rsid w:val="008900B4"/>
    <w:rsid w:val="0089022D"/>
    <w:rsid w:val="008902CA"/>
    <w:rsid w:val="008905C0"/>
    <w:rsid w:val="008908F3"/>
    <w:rsid w:val="00890A97"/>
    <w:rsid w:val="00890CB4"/>
    <w:rsid w:val="00890EAA"/>
    <w:rsid w:val="0089105E"/>
    <w:rsid w:val="008911D3"/>
    <w:rsid w:val="008915D2"/>
    <w:rsid w:val="00891A26"/>
    <w:rsid w:val="00891B57"/>
    <w:rsid w:val="00891C73"/>
    <w:rsid w:val="00891C8D"/>
    <w:rsid w:val="00892004"/>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0C6C"/>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EA3"/>
    <w:rsid w:val="008D5F3A"/>
    <w:rsid w:val="008D67F6"/>
    <w:rsid w:val="008D67F7"/>
    <w:rsid w:val="008D683B"/>
    <w:rsid w:val="008D6DD5"/>
    <w:rsid w:val="008E16DA"/>
    <w:rsid w:val="008E1C05"/>
    <w:rsid w:val="008E1DA8"/>
    <w:rsid w:val="008E2484"/>
    <w:rsid w:val="008E2B7B"/>
    <w:rsid w:val="008E35DE"/>
    <w:rsid w:val="008E39F7"/>
    <w:rsid w:val="008E44ED"/>
    <w:rsid w:val="008E4819"/>
    <w:rsid w:val="008E5309"/>
    <w:rsid w:val="008E567F"/>
    <w:rsid w:val="008E576F"/>
    <w:rsid w:val="008E62E4"/>
    <w:rsid w:val="008E6863"/>
    <w:rsid w:val="008E72FA"/>
    <w:rsid w:val="008E7B34"/>
    <w:rsid w:val="008E7D24"/>
    <w:rsid w:val="008F04FB"/>
    <w:rsid w:val="008F06C6"/>
    <w:rsid w:val="008F0D38"/>
    <w:rsid w:val="008F1AD1"/>
    <w:rsid w:val="008F1B2B"/>
    <w:rsid w:val="008F1C32"/>
    <w:rsid w:val="008F22AF"/>
    <w:rsid w:val="008F2723"/>
    <w:rsid w:val="008F2C8F"/>
    <w:rsid w:val="008F2E8E"/>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254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799"/>
    <w:rsid w:val="00934B66"/>
    <w:rsid w:val="00935329"/>
    <w:rsid w:val="00935838"/>
    <w:rsid w:val="00935C0B"/>
    <w:rsid w:val="009360C3"/>
    <w:rsid w:val="00936271"/>
    <w:rsid w:val="00936B3B"/>
    <w:rsid w:val="00937D01"/>
    <w:rsid w:val="00940117"/>
    <w:rsid w:val="00940122"/>
    <w:rsid w:val="009407EC"/>
    <w:rsid w:val="00940BEE"/>
    <w:rsid w:val="00941B8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47D7F"/>
    <w:rsid w:val="009518A1"/>
    <w:rsid w:val="00951918"/>
    <w:rsid w:val="00951C23"/>
    <w:rsid w:val="0095274B"/>
    <w:rsid w:val="00952AB7"/>
    <w:rsid w:val="00952C95"/>
    <w:rsid w:val="00952D32"/>
    <w:rsid w:val="00952D33"/>
    <w:rsid w:val="00953D96"/>
    <w:rsid w:val="00953E75"/>
    <w:rsid w:val="00954365"/>
    <w:rsid w:val="009549FF"/>
    <w:rsid w:val="0095538A"/>
    <w:rsid w:val="009555C5"/>
    <w:rsid w:val="00955A8D"/>
    <w:rsid w:val="00956740"/>
    <w:rsid w:val="00956DF4"/>
    <w:rsid w:val="00956E7C"/>
    <w:rsid w:val="009574DA"/>
    <w:rsid w:val="00957B9D"/>
    <w:rsid w:val="00957BC8"/>
    <w:rsid w:val="00960723"/>
    <w:rsid w:val="00960EBF"/>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5DC0"/>
    <w:rsid w:val="009661CF"/>
    <w:rsid w:val="0096631F"/>
    <w:rsid w:val="00966722"/>
    <w:rsid w:val="009669DB"/>
    <w:rsid w:val="00966A8C"/>
    <w:rsid w:val="00966BCA"/>
    <w:rsid w:val="00966EC0"/>
    <w:rsid w:val="00967F1A"/>
    <w:rsid w:val="0097003D"/>
    <w:rsid w:val="00970575"/>
    <w:rsid w:val="009710E4"/>
    <w:rsid w:val="00971936"/>
    <w:rsid w:val="00971CE8"/>
    <w:rsid w:val="0097297C"/>
    <w:rsid w:val="00972B72"/>
    <w:rsid w:val="009730E1"/>
    <w:rsid w:val="0097311B"/>
    <w:rsid w:val="009735A5"/>
    <w:rsid w:val="00973796"/>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87CC6"/>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A25"/>
    <w:rsid w:val="00993DA3"/>
    <w:rsid w:val="0099417D"/>
    <w:rsid w:val="009941D0"/>
    <w:rsid w:val="00994618"/>
    <w:rsid w:val="009947A6"/>
    <w:rsid w:val="00995069"/>
    <w:rsid w:val="009955B0"/>
    <w:rsid w:val="0099576A"/>
    <w:rsid w:val="00996342"/>
    <w:rsid w:val="00996627"/>
    <w:rsid w:val="009969ED"/>
    <w:rsid w:val="00996C24"/>
    <w:rsid w:val="00997605"/>
    <w:rsid w:val="009A03A8"/>
    <w:rsid w:val="009A0717"/>
    <w:rsid w:val="009A0B6A"/>
    <w:rsid w:val="009A108B"/>
    <w:rsid w:val="009A12E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77E"/>
    <w:rsid w:val="009C5843"/>
    <w:rsid w:val="009C5A8D"/>
    <w:rsid w:val="009C7928"/>
    <w:rsid w:val="009C7B8D"/>
    <w:rsid w:val="009D038D"/>
    <w:rsid w:val="009D1160"/>
    <w:rsid w:val="009D145E"/>
    <w:rsid w:val="009D1717"/>
    <w:rsid w:val="009D1BC8"/>
    <w:rsid w:val="009D21DE"/>
    <w:rsid w:val="009D36FD"/>
    <w:rsid w:val="009D4130"/>
    <w:rsid w:val="009D444D"/>
    <w:rsid w:val="009D4DD3"/>
    <w:rsid w:val="009D4EA1"/>
    <w:rsid w:val="009D5DCE"/>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277"/>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AC0"/>
    <w:rsid w:val="00A11BEA"/>
    <w:rsid w:val="00A11ED9"/>
    <w:rsid w:val="00A120A9"/>
    <w:rsid w:val="00A12303"/>
    <w:rsid w:val="00A126DE"/>
    <w:rsid w:val="00A1327F"/>
    <w:rsid w:val="00A1347D"/>
    <w:rsid w:val="00A13722"/>
    <w:rsid w:val="00A1373D"/>
    <w:rsid w:val="00A13A31"/>
    <w:rsid w:val="00A13CBB"/>
    <w:rsid w:val="00A141D4"/>
    <w:rsid w:val="00A14825"/>
    <w:rsid w:val="00A14C9A"/>
    <w:rsid w:val="00A15170"/>
    <w:rsid w:val="00A15F0A"/>
    <w:rsid w:val="00A1646C"/>
    <w:rsid w:val="00A164E1"/>
    <w:rsid w:val="00A16F9F"/>
    <w:rsid w:val="00A17307"/>
    <w:rsid w:val="00A17526"/>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306"/>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0BD"/>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6C1B"/>
    <w:rsid w:val="00A47C11"/>
    <w:rsid w:val="00A50269"/>
    <w:rsid w:val="00A506BE"/>
    <w:rsid w:val="00A517DA"/>
    <w:rsid w:val="00A51B6C"/>
    <w:rsid w:val="00A520F6"/>
    <w:rsid w:val="00A52333"/>
    <w:rsid w:val="00A5266B"/>
    <w:rsid w:val="00A52679"/>
    <w:rsid w:val="00A52DDA"/>
    <w:rsid w:val="00A52FF7"/>
    <w:rsid w:val="00A53372"/>
    <w:rsid w:val="00A535FA"/>
    <w:rsid w:val="00A5424B"/>
    <w:rsid w:val="00A54595"/>
    <w:rsid w:val="00A54B65"/>
    <w:rsid w:val="00A55110"/>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9B8"/>
    <w:rsid w:val="00A64C73"/>
    <w:rsid w:val="00A64D4F"/>
    <w:rsid w:val="00A64ECF"/>
    <w:rsid w:val="00A64EE6"/>
    <w:rsid w:val="00A653A5"/>
    <w:rsid w:val="00A656A9"/>
    <w:rsid w:val="00A65828"/>
    <w:rsid w:val="00A66411"/>
    <w:rsid w:val="00A66637"/>
    <w:rsid w:val="00A66978"/>
    <w:rsid w:val="00A67040"/>
    <w:rsid w:val="00A67705"/>
    <w:rsid w:val="00A67903"/>
    <w:rsid w:val="00A67B0E"/>
    <w:rsid w:val="00A67C41"/>
    <w:rsid w:val="00A70DB7"/>
    <w:rsid w:val="00A70E21"/>
    <w:rsid w:val="00A71411"/>
    <w:rsid w:val="00A71623"/>
    <w:rsid w:val="00A716B6"/>
    <w:rsid w:val="00A71FAA"/>
    <w:rsid w:val="00A7222C"/>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3957"/>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18EA"/>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DF1"/>
    <w:rsid w:val="00A96F2F"/>
    <w:rsid w:val="00A976AB"/>
    <w:rsid w:val="00A97864"/>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D52"/>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9E1"/>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213"/>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14C"/>
    <w:rsid w:val="00AF04E7"/>
    <w:rsid w:val="00AF08D5"/>
    <w:rsid w:val="00AF0CA7"/>
    <w:rsid w:val="00AF11C2"/>
    <w:rsid w:val="00AF123F"/>
    <w:rsid w:val="00AF1290"/>
    <w:rsid w:val="00AF1467"/>
    <w:rsid w:val="00AF1AB4"/>
    <w:rsid w:val="00AF1C4A"/>
    <w:rsid w:val="00AF25B8"/>
    <w:rsid w:val="00AF3A05"/>
    <w:rsid w:val="00AF3A15"/>
    <w:rsid w:val="00AF3C78"/>
    <w:rsid w:val="00AF40FC"/>
    <w:rsid w:val="00AF42F2"/>
    <w:rsid w:val="00AF4318"/>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780"/>
    <w:rsid w:val="00B42B47"/>
    <w:rsid w:val="00B42B4A"/>
    <w:rsid w:val="00B42C7B"/>
    <w:rsid w:val="00B43249"/>
    <w:rsid w:val="00B43DED"/>
    <w:rsid w:val="00B44D80"/>
    <w:rsid w:val="00B45945"/>
    <w:rsid w:val="00B45E5F"/>
    <w:rsid w:val="00B45E6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B9"/>
    <w:rsid w:val="00B549CE"/>
    <w:rsid w:val="00B54CA5"/>
    <w:rsid w:val="00B551A6"/>
    <w:rsid w:val="00B55E9A"/>
    <w:rsid w:val="00B5634E"/>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56A"/>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A2B"/>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0C"/>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D7F"/>
    <w:rsid w:val="00BB1E6C"/>
    <w:rsid w:val="00BB2395"/>
    <w:rsid w:val="00BB2A1D"/>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2D97"/>
    <w:rsid w:val="00BC36A3"/>
    <w:rsid w:val="00BC37CD"/>
    <w:rsid w:val="00BC39A8"/>
    <w:rsid w:val="00BC3BCF"/>
    <w:rsid w:val="00BC3E35"/>
    <w:rsid w:val="00BC3E73"/>
    <w:rsid w:val="00BC4112"/>
    <w:rsid w:val="00BC4225"/>
    <w:rsid w:val="00BC4492"/>
    <w:rsid w:val="00BC4750"/>
    <w:rsid w:val="00BC47A7"/>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6B7"/>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496"/>
    <w:rsid w:val="00BF05BE"/>
    <w:rsid w:val="00BF08DC"/>
    <w:rsid w:val="00BF19E0"/>
    <w:rsid w:val="00BF1E46"/>
    <w:rsid w:val="00BF2022"/>
    <w:rsid w:val="00BF2035"/>
    <w:rsid w:val="00BF26BB"/>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4D2"/>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ECA"/>
    <w:rsid w:val="00C24FF5"/>
    <w:rsid w:val="00C2587F"/>
    <w:rsid w:val="00C25A79"/>
    <w:rsid w:val="00C25BEA"/>
    <w:rsid w:val="00C25CEE"/>
    <w:rsid w:val="00C25D3F"/>
    <w:rsid w:val="00C25DE0"/>
    <w:rsid w:val="00C263FE"/>
    <w:rsid w:val="00C26A7F"/>
    <w:rsid w:val="00C26D12"/>
    <w:rsid w:val="00C2770B"/>
    <w:rsid w:val="00C27E8F"/>
    <w:rsid w:val="00C3063E"/>
    <w:rsid w:val="00C3093A"/>
    <w:rsid w:val="00C30A93"/>
    <w:rsid w:val="00C30C95"/>
    <w:rsid w:val="00C30FEF"/>
    <w:rsid w:val="00C311FF"/>
    <w:rsid w:val="00C31363"/>
    <w:rsid w:val="00C313F7"/>
    <w:rsid w:val="00C31871"/>
    <w:rsid w:val="00C31F60"/>
    <w:rsid w:val="00C3230C"/>
    <w:rsid w:val="00C32A71"/>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4360"/>
    <w:rsid w:val="00C44AA5"/>
    <w:rsid w:val="00C45568"/>
    <w:rsid w:val="00C457FE"/>
    <w:rsid w:val="00C46C13"/>
    <w:rsid w:val="00C46D26"/>
    <w:rsid w:val="00C47699"/>
    <w:rsid w:val="00C478A6"/>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316"/>
    <w:rsid w:val="00C63544"/>
    <w:rsid w:val="00C63FC7"/>
    <w:rsid w:val="00C646C0"/>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1E27"/>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6D4"/>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3F"/>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5DA"/>
    <w:rsid w:val="00CA388B"/>
    <w:rsid w:val="00CA3994"/>
    <w:rsid w:val="00CA3D0C"/>
    <w:rsid w:val="00CA44DC"/>
    <w:rsid w:val="00CA474E"/>
    <w:rsid w:val="00CA4814"/>
    <w:rsid w:val="00CA4C9A"/>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5F83"/>
    <w:rsid w:val="00CC6422"/>
    <w:rsid w:val="00CC6E5B"/>
    <w:rsid w:val="00CC6EA9"/>
    <w:rsid w:val="00CC6FF2"/>
    <w:rsid w:val="00CC7165"/>
    <w:rsid w:val="00CC72F2"/>
    <w:rsid w:val="00CC770C"/>
    <w:rsid w:val="00CD07EB"/>
    <w:rsid w:val="00CD0EFC"/>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0CC"/>
    <w:rsid w:val="00CD7A53"/>
    <w:rsid w:val="00CD7C84"/>
    <w:rsid w:val="00CD7DEB"/>
    <w:rsid w:val="00CE0739"/>
    <w:rsid w:val="00CE08A9"/>
    <w:rsid w:val="00CE0B39"/>
    <w:rsid w:val="00CE1407"/>
    <w:rsid w:val="00CE14D7"/>
    <w:rsid w:val="00CE16E1"/>
    <w:rsid w:val="00CE1AC5"/>
    <w:rsid w:val="00CE1E15"/>
    <w:rsid w:val="00CE20AE"/>
    <w:rsid w:val="00CE3492"/>
    <w:rsid w:val="00CE3DD5"/>
    <w:rsid w:val="00CE404B"/>
    <w:rsid w:val="00CE4A1A"/>
    <w:rsid w:val="00CE4CA0"/>
    <w:rsid w:val="00CE5490"/>
    <w:rsid w:val="00CE569A"/>
    <w:rsid w:val="00CE5E96"/>
    <w:rsid w:val="00CE6425"/>
    <w:rsid w:val="00CE66DB"/>
    <w:rsid w:val="00CE67A2"/>
    <w:rsid w:val="00CE6B2A"/>
    <w:rsid w:val="00CE6B79"/>
    <w:rsid w:val="00CE6CE9"/>
    <w:rsid w:val="00CE7271"/>
    <w:rsid w:val="00CF060F"/>
    <w:rsid w:val="00CF0D9B"/>
    <w:rsid w:val="00CF13AC"/>
    <w:rsid w:val="00CF175D"/>
    <w:rsid w:val="00CF2115"/>
    <w:rsid w:val="00CF29C4"/>
    <w:rsid w:val="00CF2F5F"/>
    <w:rsid w:val="00CF31D0"/>
    <w:rsid w:val="00CF342A"/>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90C"/>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3A16"/>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6B0"/>
    <w:rsid w:val="00D41FD5"/>
    <w:rsid w:val="00D42B55"/>
    <w:rsid w:val="00D42F82"/>
    <w:rsid w:val="00D431DF"/>
    <w:rsid w:val="00D432B2"/>
    <w:rsid w:val="00D434AA"/>
    <w:rsid w:val="00D4354C"/>
    <w:rsid w:val="00D437FE"/>
    <w:rsid w:val="00D443C4"/>
    <w:rsid w:val="00D4480B"/>
    <w:rsid w:val="00D44C9B"/>
    <w:rsid w:val="00D450A9"/>
    <w:rsid w:val="00D450B4"/>
    <w:rsid w:val="00D453FB"/>
    <w:rsid w:val="00D45A8E"/>
    <w:rsid w:val="00D45BCF"/>
    <w:rsid w:val="00D46EF3"/>
    <w:rsid w:val="00D473A6"/>
    <w:rsid w:val="00D475D3"/>
    <w:rsid w:val="00D477AA"/>
    <w:rsid w:val="00D47AEF"/>
    <w:rsid w:val="00D47B96"/>
    <w:rsid w:val="00D507F2"/>
    <w:rsid w:val="00D52892"/>
    <w:rsid w:val="00D52898"/>
    <w:rsid w:val="00D5306C"/>
    <w:rsid w:val="00D541C0"/>
    <w:rsid w:val="00D54624"/>
    <w:rsid w:val="00D549C6"/>
    <w:rsid w:val="00D54DE0"/>
    <w:rsid w:val="00D54E2A"/>
    <w:rsid w:val="00D5527C"/>
    <w:rsid w:val="00D552CA"/>
    <w:rsid w:val="00D55650"/>
    <w:rsid w:val="00D559F8"/>
    <w:rsid w:val="00D55CF4"/>
    <w:rsid w:val="00D55DF4"/>
    <w:rsid w:val="00D5697E"/>
    <w:rsid w:val="00D56FAD"/>
    <w:rsid w:val="00D56FF4"/>
    <w:rsid w:val="00D576F2"/>
    <w:rsid w:val="00D578BB"/>
    <w:rsid w:val="00D61279"/>
    <w:rsid w:val="00D6127D"/>
    <w:rsid w:val="00D61C11"/>
    <w:rsid w:val="00D61DD8"/>
    <w:rsid w:val="00D61E96"/>
    <w:rsid w:val="00D61F78"/>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0B6A"/>
    <w:rsid w:val="00D71963"/>
    <w:rsid w:val="00D725C5"/>
    <w:rsid w:val="00D7263A"/>
    <w:rsid w:val="00D74A3C"/>
    <w:rsid w:val="00D74EB6"/>
    <w:rsid w:val="00D74FD2"/>
    <w:rsid w:val="00D75D44"/>
    <w:rsid w:val="00D7603B"/>
    <w:rsid w:val="00D761AE"/>
    <w:rsid w:val="00D7628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5927"/>
    <w:rsid w:val="00D87194"/>
    <w:rsid w:val="00D87CDC"/>
    <w:rsid w:val="00D90DF3"/>
    <w:rsid w:val="00D90E13"/>
    <w:rsid w:val="00D91A62"/>
    <w:rsid w:val="00D92287"/>
    <w:rsid w:val="00D924FB"/>
    <w:rsid w:val="00D9391B"/>
    <w:rsid w:val="00D9401B"/>
    <w:rsid w:val="00D9457E"/>
    <w:rsid w:val="00D94D58"/>
    <w:rsid w:val="00D95396"/>
    <w:rsid w:val="00D95725"/>
    <w:rsid w:val="00D9645D"/>
    <w:rsid w:val="00D969BC"/>
    <w:rsid w:val="00D96E52"/>
    <w:rsid w:val="00D97038"/>
    <w:rsid w:val="00D9794A"/>
    <w:rsid w:val="00D97C95"/>
    <w:rsid w:val="00D97E37"/>
    <w:rsid w:val="00D97F85"/>
    <w:rsid w:val="00DA001C"/>
    <w:rsid w:val="00DA04FA"/>
    <w:rsid w:val="00DA0625"/>
    <w:rsid w:val="00DA0641"/>
    <w:rsid w:val="00DA0AED"/>
    <w:rsid w:val="00DA0BEE"/>
    <w:rsid w:val="00DA0C52"/>
    <w:rsid w:val="00DA12DF"/>
    <w:rsid w:val="00DA144F"/>
    <w:rsid w:val="00DA189D"/>
    <w:rsid w:val="00DA1E22"/>
    <w:rsid w:val="00DA33AD"/>
    <w:rsid w:val="00DA3959"/>
    <w:rsid w:val="00DA4135"/>
    <w:rsid w:val="00DA41AA"/>
    <w:rsid w:val="00DA4206"/>
    <w:rsid w:val="00DA4AF7"/>
    <w:rsid w:val="00DA5461"/>
    <w:rsid w:val="00DA565E"/>
    <w:rsid w:val="00DA5C44"/>
    <w:rsid w:val="00DA5F66"/>
    <w:rsid w:val="00DA6618"/>
    <w:rsid w:val="00DA71CC"/>
    <w:rsid w:val="00DA75A5"/>
    <w:rsid w:val="00DA75EE"/>
    <w:rsid w:val="00DA75FD"/>
    <w:rsid w:val="00DA7751"/>
    <w:rsid w:val="00DA7C92"/>
    <w:rsid w:val="00DA7CC3"/>
    <w:rsid w:val="00DA7D51"/>
    <w:rsid w:val="00DB0025"/>
    <w:rsid w:val="00DB031B"/>
    <w:rsid w:val="00DB13FF"/>
    <w:rsid w:val="00DB14B2"/>
    <w:rsid w:val="00DB187C"/>
    <w:rsid w:val="00DB22EC"/>
    <w:rsid w:val="00DB2365"/>
    <w:rsid w:val="00DB272B"/>
    <w:rsid w:val="00DB3710"/>
    <w:rsid w:val="00DB4190"/>
    <w:rsid w:val="00DB4640"/>
    <w:rsid w:val="00DB51B6"/>
    <w:rsid w:val="00DB5DA3"/>
    <w:rsid w:val="00DB635D"/>
    <w:rsid w:val="00DB680B"/>
    <w:rsid w:val="00DB7A08"/>
    <w:rsid w:val="00DB7BF1"/>
    <w:rsid w:val="00DC0085"/>
    <w:rsid w:val="00DC037A"/>
    <w:rsid w:val="00DC08DB"/>
    <w:rsid w:val="00DC0E3A"/>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C7D3C"/>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AA1"/>
    <w:rsid w:val="00DE3BA4"/>
    <w:rsid w:val="00DE3D6E"/>
    <w:rsid w:val="00DE4235"/>
    <w:rsid w:val="00DE5297"/>
    <w:rsid w:val="00DE52BC"/>
    <w:rsid w:val="00DE543E"/>
    <w:rsid w:val="00DE630B"/>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4DF"/>
    <w:rsid w:val="00E108A4"/>
    <w:rsid w:val="00E11CC2"/>
    <w:rsid w:val="00E123FC"/>
    <w:rsid w:val="00E125C1"/>
    <w:rsid w:val="00E12790"/>
    <w:rsid w:val="00E13440"/>
    <w:rsid w:val="00E1380B"/>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26E"/>
    <w:rsid w:val="00E26B5E"/>
    <w:rsid w:val="00E26BD4"/>
    <w:rsid w:val="00E26D3A"/>
    <w:rsid w:val="00E26F9F"/>
    <w:rsid w:val="00E27104"/>
    <w:rsid w:val="00E2772B"/>
    <w:rsid w:val="00E27FB6"/>
    <w:rsid w:val="00E306A0"/>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9E3"/>
    <w:rsid w:val="00E42C91"/>
    <w:rsid w:val="00E43756"/>
    <w:rsid w:val="00E43BF3"/>
    <w:rsid w:val="00E43F40"/>
    <w:rsid w:val="00E44262"/>
    <w:rsid w:val="00E4481E"/>
    <w:rsid w:val="00E44CF5"/>
    <w:rsid w:val="00E44FEF"/>
    <w:rsid w:val="00E45855"/>
    <w:rsid w:val="00E45E3E"/>
    <w:rsid w:val="00E463A4"/>
    <w:rsid w:val="00E46466"/>
    <w:rsid w:val="00E46A61"/>
    <w:rsid w:val="00E46DBB"/>
    <w:rsid w:val="00E4703E"/>
    <w:rsid w:val="00E47E46"/>
    <w:rsid w:val="00E5030D"/>
    <w:rsid w:val="00E50A10"/>
    <w:rsid w:val="00E50C3F"/>
    <w:rsid w:val="00E50DAE"/>
    <w:rsid w:val="00E5139A"/>
    <w:rsid w:val="00E51D0D"/>
    <w:rsid w:val="00E525CC"/>
    <w:rsid w:val="00E52AFA"/>
    <w:rsid w:val="00E52F3C"/>
    <w:rsid w:val="00E5338E"/>
    <w:rsid w:val="00E537B3"/>
    <w:rsid w:val="00E538BE"/>
    <w:rsid w:val="00E54188"/>
    <w:rsid w:val="00E54312"/>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028"/>
    <w:rsid w:val="00E63953"/>
    <w:rsid w:val="00E63B9D"/>
    <w:rsid w:val="00E63D9C"/>
    <w:rsid w:val="00E64616"/>
    <w:rsid w:val="00E647C0"/>
    <w:rsid w:val="00E64EE2"/>
    <w:rsid w:val="00E657B1"/>
    <w:rsid w:val="00E66BB8"/>
    <w:rsid w:val="00E66CB1"/>
    <w:rsid w:val="00E6700E"/>
    <w:rsid w:val="00E670B0"/>
    <w:rsid w:val="00E6781E"/>
    <w:rsid w:val="00E6798F"/>
    <w:rsid w:val="00E67ADE"/>
    <w:rsid w:val="00E67B5A"/>
    <w:rsid w:val="00E67F76"/>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5D5A"/>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A38"/>
    <w:rsid w:val="00E86CCD"/>
    <w:rsid w:val="00E8717E"/>
    <w:rsid w:val="00E87688"/>
    <w:rsid w:val="00E8797F"/>
    <w:rsid w:val="00E9070A"/>
    <w:rsid w:val="00E9072B"/>
    <w:rsid w:val="00E90B66"/>
    <w:rsid w:val="00E91083"/>
    <w:rsid w:val="00E95113"/>
    <w:rsid w:val="00E951A5"/>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543"/>
    <w:rsid w:val="00EA07CD"/>
    <w:rsid w:val="00EA09F5"/>
    <w:rsid w:val="00EA105E"/>
    <w:rsid w:val="00EA1327"/>
    <w:rsid w:val="00EA1462"/>
    <w:rsid w:val="00EA1999"/>
    <w:rsid w:val="00EA1B0A"/>
    <w:rsid w:val="00EA289D"/>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0ECB"/>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A8D"/>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2293"/>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274"/>
    <w:rsid w:val="00EF5AB6"/>
    <w:rsid w:val="00EF5CB0"/>
    <w:rsid w:val="00EF6437"/>
    <w:rsid w:val="00EF6A47"/>
    <w:rsid w:val="00EF70E2"/>
    <w:rsid w:val="00EF75BB"/>
    <w:rsid w:val="00EF7909"/>
    <w:rsid w:val="00EF7928"/>
    <w:rsid w:val="00EF7A48"/>
    <w:rsid w:val="00EF7D84"/>
    <w:rsid w:val="00F00BF2"/>
    <w:rsid w:val="00F013F0"/>
    <w:rsid w:val="00F01D05"/>
    <w:rsid w:val="00F01D17"/>
    <w:rsid w:val="00F02476"/>
    <w:rsid w:val="00F03F4C"/>
    <w:rsid w:val="00F0449F"/>
    <w:rsid w:val="00F045BC"/>
    <w:rsid w:val="00F0466C"/>
    <w:rsid w:val="00F04F37"/>
    <w:rsid w:val="00F056DE"/>
    <w:rsid w:val="00F05A48"/>
    <w:rsid w:val="00F05CF6"/>
    <w:rsid w:val="00F069B9"/>
    <w:rsid w:val="00F069E2"/>
    <w:rsid w:val="00F06B46"/>
    <w:rsid w:val="00F06C95"/>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23F"/>
    <w:rsid w:val="00F166C4"/>
    <w:rsid w:val="00F16AF0"/>
    <w:rsid w:val="00F179DE"/>
    <w:rsid w:val="00F17B99"/>
    <w:rsid w:val="00F17FE8"/>
    <w:rsid w:val="00F204B6"/>
    <w:rsid w:val="00F209E7"/>
    <w:rsid w:val="00F20C1A"/>
    <w:rsid w:val="00F2184C"/>
    <w:rsid w:val="00F219CA"/>
    <w:rsid w:val="00F21B71"/>
    <w:rsid w:val="00F21EB6"/>
    <w:rsid w:val="00F22060"/>
    <w:rsid w:val="00F22086"/>
    <w:rsid w:val="00F224AC"/>
    <w:rsid w:val="00F2263B"/>
    <w:rsid w:val="00F22B04"/>
    <w:rsid w:val="00F231A8"/>
    <w:rsid w:val="00F23477"/>
    <w:rsid w:val="00F23C68"/>
    <w:rsid w:val="00F23CBB"/>
    <w:rsid w:val="00F23FF0"/>
    <w:rsid w:val="00F24137"/>
    <w:rsid w:val="00F24165"/>
    <w:rsid w:val="00F2463E"/>
    <w:rsid w:val="00F249EB"/>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5D56"/>
    <w:rsid w:val="00F3623A"/>
    <w:rsid w:val="00F36E27"/>
    <w:rsid w:val="00F36EDF"/>
    <w:rsid w:val="00F373D2"/>
    <w:rsid w:val="00F3746B"/>
    <w:rsid w:val="00F374D8"/>
    <w:rsid w:val="00F3790A"/>
    <w:rsid w:val="00F37A31"/>
    <w:rsid w:val="00F37C68"/>
    <w:rsid w:val="00F37E5A"/>
    <w:rsid w:val="00F40100"/>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9B1"/>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BA8"/>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77351"/>
    <w:rsid w:val="00F803A8"/>
    <w:rsid w:val="00F80759"/>
    <w:rsid w:val="00F80888"/>
    <w:rsid w:val="00F809F1"/>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5F9"/>
    <w:rsid w:val="00F86CB9"/>
    <w:rsid w:val="00F87339"/>
    <w:rsid w:val="00F87749"/>
    <w:rsid w:val="00F87F04"/>
    <w:rsid w:val="00F87F2E"/>
    <w:rsid w:val="00F9009B"/>
    <w:rsid w:val="00F90274"/>
    <w:rsid w:val="00F902B5"/>
    <w:rsid w:val="00F90C29"/>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C9"/>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235"/>
    <w:rsid w:val="00FB2458"/>
    <w:rsid w:val="00FB2A24"/>
    <w:rsid w:val="00FB32EE"/>
    <w:rsid w:val="00FB36F7"/>
    <w:rsid w:val="00FB3E03"/>
    <w:rsid w:val="00FB46FC"/>
    <w:rsid w:val="00FB4A89"/>
    <w:rsid w:val="00FB4B66"/>
    <w:rsid w:val="00FB58B7"/>
    <w:rsid w:val="00FB5AEA"/>
    <w:rsid w:val="00FB5B06"/>
    <w:rsid w:val="00FB5C81"/>
    <w:rsid w:val="00FB5DEF"/>
    <w:rsid w:val="00FB5E02"/>
    <w:rsid w:val="00FB6104"/>
    <w:rsid w:val="00FB6250"/>
    <w:rsid w:val="00FB6381"/>
    <w:rsid w:val="00FB6A86"/>
    <w:rsid w:val="00FB6D8A"/>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0F"/>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77D"/>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0FA4"/>
    <w:rsid w:val="00FE1791"/>
    <w:rsid w:val="00FE183A"/>
    <w:rsid w:val="00FE1BB7"/>
    <w:rsid w:val="00FE218F"/>
    <w:rsid w:val="00FE221F"/>
    <w:rsid w:val="00FE271E"/>
    <w:rsid w:val="00FE296D"/>
    <w:rsid w:val="00FE29BE"/>
    <w:rsid w:val="00FE34F3"/>
    <w:rsid w:val="00FE3D25"/>
    <w:rsid w:val="00FE4EDD"/>
    <w:rsid w:val="00FE5043"/>
    <w:rsid w:val="00FE5A55"/>
    <w:rsid w:val="00FE5B9F"/>
    <w:rsid w:val="00FE5EE4"/>
    <w:rsid w:val="00FE69F4"/>
    <w:rsid w:val="00FE6C04"/>
    <w:rsid w:val="00FE70AF"/>
    <w:rsid w:val="00FE7233"/>
    <w:rsid w:val="00FE7270"/>
    <w:rsid w:val="00FE735E"/>
    <w:rsid w:val="00FE7ABB"/>
    <w:rsid w:val="00FE7BF9"/>
    <w:rsid w:val="00FF04B6"/>
    <w:rsid w:val="00FF0A08"/>
    <w:rsid w:val="00FF0E6D"/>
    <w:rsid w:val="00FF0ECE"/>
    <w:rsid w:val="00FF1149"/>
    <w:rsid w:val="00FF1254"/>
    <w:rsid w:val="00FF14AC"/>
    <w:rsid w:val="00FF2883"/>
    <w:rsid w:val="00FF309E"/>
    <w:rsid w:val="00FF3F84"/>
    <w:rsid w:val="00FF4002"/>
    <w:rsid w:val="00FF40AC"/>
    <w:rsid w:val="00FF4930"/>
    <w:rsid w:val="00FF5B70"/>
    <w:rsid w:val="00FF5CCF"/>
    <w:rsid w:val="00FF6752"/>
    <w:rsid w:val="00FF6CA6"/>
    <w:rsid w:val="00FF6F39"/>
    <w:rsid w:val="00FF70CC"/>
    <w:rsid w:val="00FF7146"/>
    <w:rsid w:val="00FF7703"/>
    <w:rsid w:val="00FF7C43"/>
    <w:rsid w:val="00FF7C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6228A8E"/>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29100924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93131">
      <w:bodyDiv w:val="1"/>
      <w:marLeft w:val="0"/>
      <w:marRight w:val="0"/>
      <w:marTop w:val="0"/>
      <w:marBottom w:val="0"/>
      <w:divBdr>
        <w:top w:val="none" w:sz="0" w:space="0" w:color="auto"/>
        <w:left w:val="none" w:sz="0" w:space="0" w:color="auto"/>
        <w:bottom w:val="none" w:sz="0" w:space="0" w:color="auto"/>
        <w:right w:val="none" w:sz="0" w:space="0" w:color="auto"/>
      </w:divBdr>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E8443-6EA8-4322-B723-3357D88AD82E}">
  <ds:schemaRefs>
    <ds:schemaRef ds:uri="http://schemas.openxmlformats.org/officeDocument/2006/bibliography"/>
  </ds:schemaRefs>
</ds:datastoreItem>
</file>

<file path=customXml/itemProps2.xml><?xml version="1.0" encoding="utf-8"?>
<ds:datastoreItem xmlns:ds="http://schemas.openxmlformats.org/officeDocument/2006/customXml" ds:itemID="{9E2CDD97-D431-44E9-9554-1EF26D31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20457</Words>
  <Characters>116606</Characters>
  <Application>Microsoft Office Word</Application>
  <DocSecurity>0</DocSecurity>
  <Lines>971</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Ковалев Игорь Максимович</cp:lastModifiedBy>
  <cp:revision>2</cp:revision>
  <cp:lastPrinted>2025-01-24T07:28:00Z</cp:lastPrinted>
  <dcterms:created xsi:type="dcterms:W3CDTF">2026-03-03T12:23:00Z</dcterms:created>
  <dcterms:modified xsi:type="dcterms:W3CDTF">2026-03-03T12:23:00Z</dcterms:modified>
</cp:coreProperties>
</file>